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7777777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356F1F75"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297570">
              <w:rPr>
                <w:rFonts w:ascii="Arial" w:hAnsi="Arial" w:cs="Arial"/>
                <w:b/>
              </w:rPr>
            </w:r>
            <w:r w:rsidR="00297570">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297570">
              <w:rPr>
                <w:rFonts w:ascii="Arial" w:hAnsi="Arial" w:cs="Arial"/>
                <w:b/>
              </w:rPr>
            </w:r>
            <w:r w:rsidR="00297570">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297570">
              <w:rPr>
                <w:rFonts w:ascii="Arial" w:hAnsi="Arial" w:cs="Arial"/>
                <w:b/>
              </w:rPr>
            </w:r>
            <w:r w:rsidR="00297570">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297570">
              <w:rPr>
                <w:rFonts w:ascii="Arial" w:hAnsi="Arial" w:cs="Arial"/>
                <w:b/>
              </w:rPr>
            </w:r>
            <w:r w:rsidR="00297570">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r w:rsidRPr="00137DE3">
              <w:rPr>
                <w:rFonts w:ascii="Arial" w:hAnsi="Arial" w:cs="Arial"/>
              </w:rPr>
              <w:t>............................ m</w:t>
            </w:r>
            <w:r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4E6EFEA7"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 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2"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2B6A09FA"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w:t>
      </w:r>
      <w:r w:rsidR="005100BA" w:rsidRPr="005100BA">
        <w:rPr>
          <w:rFonts w:ascii="Arial" w:eastAsia="Calibri" w:hAnsi="Arial" w:cs="Arial"/>
          <w:lang w:eastAsia="en-US"/>
        </w:rPr>
        <w:t>dle Přílohy č. 1 Nařízení Komise (EU) č. 651/2014</w:t>
      </w:r>
      <w:r w:rsidR="00C84F8C">
        <w:rPr>
          <w:rFonts w:ascii="Arial" w:eastAsia="Calibri" w:hAnsi="Arial" w:cs="Arial"/>
          <w:lang w:eastAsia="en-US"/>
        </w:rPr>
        <w:t>,</w:t>
      </w:r>
    </w:p>
    <w:p w14:paraId="21B86257" w14:textId="761D075E" w:rsidR="00137DE3" w:rsidRPr="00C84F8C" w:rsidRDefault="005100BA" w:rsidP="00C84F8C">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043B9D12"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w:t>
      </w:r>
      <w:r w:rsidR="00B57996">
        <w:rPr>
          <w:rFonts w:ascii="Arial" w:eastAsia="Calibri" w:hAnsi="Arial" w:cs="Arial"/>
          <w:lang w:eastAsia="en-US"/>
        </w:rPr>
        <w:t>za</w:t>
      </w:r>
      <w:r w:rsidR="005100BA" w:rsidRPr="005100BA">
        <w:rPr>
          <w:rFonts w:ascii="Arial" w:eastAsia="Calibri" w:hAnsi="Arial" w:cs="Arial"/>
          <w:lang w:eastAsia="en-US"/>
        </w:rPr>
        <w:t xml:space="preserve">registrován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Pr="00137DE3">
        <w:rPr>
          <w:rFonts w:ascii="Arial" w:eastAsia="Calibri" w:hAnsi="Arial" w:cs="Arial"/>
          <w:lang w:eastAsia="en-US"/>
        </w:rPr>
        <w:t>,</w:t>
      </w:r>
    </w:p>
    <w:p w14:paraId="21B8625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 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 a 03),</w:t>
      </w:r>
    </w:p>
    <w:p w14:paraId="21B8625D" w14:textId="7D26B8F3"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3EBDDB8C"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 více než 25% z celkového podílu na vlastnické struktuře</w:t>
      </w:r>
      <w:r>
        <w:rPr>
          <w:rFonts w:ascii="Arial" w:eastAsia="Calibri" w:hAnsi="Arial" w:cs="Arial"/>
          <w:lang w:eastAsia="en-US"/>
        </w:rPr>
        <w:t>,</w:t>
      </w:r>
    </w:p>
    <w:p w14:paraId="7581040F" w14:textId="7E055FA7"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C84F8C">
        <w:rPr>
          <w:rFonts w:ascii="Arial" w:eastAsia="Calibri" w:hAnsi="Arial" w:cs="Arial"/>
          <w:lang w:eastAsia="en-US"/>
        </w:rPr>
        <w:t>,</w:t>
      </w:r>
    </w:p>
    <w:p w14:paraId="7185AFFA" w14:textId="3499D607"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 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C84F8C">
      <w:pPr>
        <w:ind w:left="720"/>
        <w:jc w:val="both"/>
        <w:rPr>
          <w:rFonts w:ascii="Arial" w:eastAsia="Calibri" w:hAnsi="Arial" w:cs="Arial"/>
          <w:lang w:eastAsia="en-US"/>
        </w:rPr>
      </w:pPr>
    </w:p>
    <w:p w14:paraId="21B86260" w14:textId="64A7DF80" w:rsidR="00137DE3" w:rsidRPr="00CD4E42" w:rsidRDefault="00137DE3" w:rsidP="009A1FD8">
      <w:pPr>
        <w:numPr>
          <w:ilvl w:val="0"/>
          <w:numId w:val="7"/>
        </w:numPr>
        <w:jc w:val="both"/>
        <w:rPr>
          <w:rFonts w:ascii="Arial" w:eastAsia="Calibri" w:hAnsi="Arial" w:cs="Arial"/>
          <w:lang w:eastAsia="en-US"/>
        </w:rPr>
      </w:pPr>
      <w:r w:rsidRPr="00CD4E42">
        <w:rPr>
          <w:rFonts w:ascii="Arial" w:eastAsia="Calibri" w:hAnsi="Arial" w:cs="Arial"/>
          <w:lang w:eastAsia="en-US"/>
        </w:rPr>
        <w:lastRenderedPageBreak/>
        <w:t xml:space="preserve">nemá své </w:t>
      </w:r>
      <w:r w:rsidR="009A1FD8" w:rsidRPr="009A1FD8">
        <w:rPr>
          <w:rFonts w:ascii="Arial" w:eastAsia="Calibri" w:hAnsi="Arial" w:cs="Arial"/>
          <w:lang w:eastAsia="en-US"/>
        </w:rPr>
        <w:t xml:space="preserve">sídlo v NUTS 2 Praha, s výjimkou toho, jehož činnost je prokazatelně spojena s výrobou a službami </w:t>
      </w:r>
      <w:r w:rsidR="00C84F8C">
        <w:rPr>
          <w:rFonts w:ascii="Arial" w:eastAsia="Calibri" w:hAnsi="Arial" w:cs="Arial"/>
          <w:lang w:eastAsia="en-US"/>
        </w:rPr>
        <w:t>realizovanými mimo NUTS 2 Praha</w:t>
      </w:r>
      <w:r w:rsidR="00C17AF4">
        <w:rPr>
          <w:rFonts w:ascii="Arial" w:eastAsia="Calibri" w:hAnsi="Arial" w:cs="Arial"/>
          <w:lang w:eastAsia="en-US"/>
        </w:rPr>
        <w:t>,</w:t>
      </w: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1468803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w:t>
      </w:r>
      <w:r w:rsidR="00C84F8C">
        <w:rPr>
          <w:rFonts w:ascii="Arial" w:eastAsia="Calibri" w:hAnsi="Arial" w:cs="Arial"/>
          <w:lang w:eastAsia="en-US"/>
        </w:rPr>
        <w:t>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7777777" w:rsidR="00BF3162" w:rsidRDefault="00BF3162"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77777777"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D"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462E6101"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38A51758" w:rsidR="009338AB" w:rsidRDefault="009338AB" w:rsidP="00C84F8C">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Prohlášení k žádosti o podporu včetně de minimis</w:t>
      </w:r>
      <w:r w:rsidRPr="005F7BDD">
        <w:rPr>
          <w:rFonts w:ascii="Franklin Gothic Medium" w:hAnsi="Franklin Gothic Medium"/>
          <w:bCs/>
          <w:iCs/>
        </w:rPr>
        <w:t xml:space="preserve"> na výše uvedenou adresu v obálce, která je opatřena názvem projektu a vybraného veletrhu (např. NOVUMM – CONECO 201</w:t>
      </w:r>
      <w:r w:rsidR="00C84F8C">
        <w:rPr>
          <w:rFonts w:ascii="Franklin Gothic Medium" w:hAnsi="Franklin Gothic Medium"/>
          <w:bCs/>
          <w:iCs/>
        </w:rPr>
        <w:t>8</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5588" w14:textId="77777777" w:rsidR="00297570" w:rsidRDefault="00297570" w:rsidP="00AD27C6">
      <w:r>
        <w:separator/>
      </w:r>
    </w:p>
  </w:endnote>
  <w:endnote w:type="continuationSeparator" w:id="0">
    <w:p w14:paraId="336E4950" w14:textId="77777777" w:rsidR="00297570" w:rsidRDefault="00297570"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33134"/>
      <w:docPartObj>
        <w:docPartGallery w:val="Page Numbers (Bottom of Page)"/>
        <w:docPartUnique/>
      </w:docPartObj>
    </w:sdtPr>
    <w:sdtEndPr/>
    <w:sdtContent>
      <w:p w14:paraId="21B8633F" w14:textId="77777777" w:rsidR="00CD6A76" w:rsidRDefault="00CD6A76">
        <w:pPr>
          <w:pStyle w:val="Zpat"/>
          <w:jc w:val="center"/>
        </w:pPr>
        <w:r>
          <w:fldChar w:fldCharType="begin"/>
        </w:r>
        <w:r>
          <w:instrText>PAGE   \* MERGEFORMAT</w:instrText>
        </w:r>
        <w:r>
          <w:fldChar w:fldCharType="separate"/>
        </w:r>
        <w:r w:rsidR="00647748">
          <w:rPr>
            <w:noProof/>
          </w:rPr>
          <w:t>4</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4447" w14:textId="77777777" w:rsidR="00297570" w:rsidRDefault="00297570" w:rsidP="00AD27C6">
      <w:r>
        <w:separator/>
      </w:r>
    </w:p>
  </w:footnote>
  <w:footnote w:type="continuationSeparator" w:id="0">
    <w:p w14:paraId="5B068302" w14:textId="77777777" w:rsidR="00297570" w:rsidRDefault="00297570" w:rsidP="00AD27C6">
      <w:r>
        <w:continuationSeparator/>
      </w:r>
    </w:p>
  </w:footnote>
  <w:footnote w:id="1">
    <w:p w14:paraId="21B86342" w14:textId="77777777" w:rsidR="00AD27C6" w:rsidRPr="00647748" w:rsidRDefault="00AD27C6" w:rsidP="00AD27C6">
      <w:pPr>
        <w:pStyle w:val="Textpoznpodarou"/>
        <w:rPr>
          <w:sz w:val="18"/>
        </w:rPr>
      </w:pPr>
      <w:r>
        <w:rPr>
          <w:rStyle w:val="Znakapoznpodarou"/>
        </w:rPr>
        <w:footnoteRef/>
      </w:r>
      <w:r>
        <w:t xml:space="preserve"> </w:t>
      </w:r>
      <w:r w:rsidRPr="00647748">
        <w:rPr>
          <w:sz w:val="18"/>
        </w:rPr>
        <w:t>V případě sídla firmy v hl. městě Praha</w:t>
      </w:r>
    </w:p>
  </w:footnote>
  <w:footnote w:id="2">
    <w:p w14:paraId="21B86343" w14:textId="77777777" w:rsidR="00970998" w:rsidRDefault="00970998">
      <w:pPr>
        <w:pStyle w:val="Textpoznpodarou"/>
      </w:pPr>
      <w:r w:rsidRPr="00647748">
        <w:rPr>
          <w:rStyle w:val="Znakapoznpodarou"/>
          <w:sz w:val="18"/>
        </w:rPr>
        <w:footnoteRef/>
      </w:r>
      <w:r w:rsidRPr="00647748">
        <w:rPr>
          <w:sz w:val="18"/>
        </w:rPr>
        <w:t xml:space="preserve"> Jedná se o činnost zaregistrovanou v rejstříku ekonomických subjektů</w:t>
      </w:r>
      <w:r w:rsidR="000C6EF3" w:rsidRPr="00647748">
        <w:rPr>
          <w:sz w:val="18"/>
        </w:rPr>
        <w:t>, tato činnost musí odpovídat seznamu podporovaných CZ NACE.</w:t>
      </w:r>
      <w:bookmarkStart w:id="0" w:name="_GoBack"/>
      <w:bookmarkEnd w:id="0"/>
    </w:p>
  </w:footnote>
  <w:footnote w:id="3">
    <w:p w14:paraId="21B86344" w14:textId="77777777" w:rsidR="00C40672" w:rsidRDefault="00C40672" w:rsidP="00C84F8C">
      <w:pPr>
        <w:pStyle w:val="Textpoznpodarou"/>
        <w:jc w:val="both"/>
      </w:pPr>
      <w:r w:rsidRPr="00647748">
        <w:rPr>
          <w:rStyle w:val="Znakapoznpodarou"/>
          <w:sz w:val="18"/>
        </w:rPr>
        <w:footnoteRef/>
      </w:r>
      <w:r w:rsidRPr="00647748">
        <w:rPr>
          <w:sz w:val="18"/>
        </w:rPr>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C84F8C" w:rsidRDefault="005100BA" w:rsidP="00C84F8C">
      <w:pPr>
        <w:pStyle w:val="Textpoznpodarou"/>
        <w:jc w:val="both"/>
        <w:rPr>
          <w:sz w:val="16"/>
          <w:szCs w:val="18"/>
        </w:rPr>
      </w:pPr>
      <w:r>
        <w:rPr>
          <w:rStyle w:val="Znakapoznpodarou"/>
        </w:rPr>
        <w:footnoteRef/>
      </w:r>
      <w:r>
        <w:t xml:space="preserve"> </w:t>
      </w:r>
      <w:r w:rsidRPr="00C84F8C">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6" w14:textId="77777777" w:rsidR="00137DE3" w:rsidRPr="00C84F8C" w:rsidRDefault="00137DE3" w:rsidP="00C84F8C">
      <w:pPr>
        <w:pStyle w:val="Textpoznpodarou"/>
        <w:jc w:val="both"/>
        <w:rPr>
          <w:sz w:val="16"/>
          <w:szCs w:val="18"/>
        </w:rPr>
      </w:pPr>
      <w:r w:rsidRPr="00C84F8C">
        <w:rPr>
          <w:rStyle w:val="Znakapoznpodarou"/>
          <w:sz w:val="16"/>
          <w:szCs w:val="18"/>
        </w:rPr>
        <w:footnoteRef/>
      </w:r>
      <w:r w:rsidRPr="00C84F8C">
        <w:rPr>
          <w:sz w:val="16"/>
          <w:szCs w:val="18"/>
        </w:rPr>
        <w:t xml:space="preserve"> Finančnímu úřadu, České správě sociálního zabezpečení, zdravotním pojišťovnám, Státnímu pozemkovému</w:t>
      </w:r>
    </w:p>
    <w:p w14:paraId="21B86347" w14:textId="77777777" w:rsidR="00137DE3" w:rsidRPr="00C84F8C" w:rsidRDefault="00137DE3" w:rsidP="00C84F8C">
      <w:pPr>
        <w:pStyle w:val="Textpoznpodarou"/>
        <w:jc w:val="both"/>
        <w:rPr>
          <w:sz w:val="16"/>
          <w:szCs w:val="18"/>
        </w:rPr>
      </w:pPr>
      <w:r w:rsidRPr="00C84F8C">
        <w:rPr>
          <w:sz w:val="16"/>
          <w:szCs w:val="18"/>
        </w:rPr>
        <w:t>úřadu, Ministerstvu financí, jako právnímu nástupci Fondu národního majetku, Státnímu fondu životního</w:t>
      </w:r>
    </w:p>
    <w:p w14:paraId="21B86348" w14:textId="77777777" w:rsidR="00137DE3" w:rsidRPr="00C84F8C" w:rsidRDefault="00137DE3" w:rsidP="00C84F8C">
      <w:pPr>
        <w:pStyle w:val="Textpoznpodarou"/>
        <w:jc w:val="both"/>
        <w:rPr>
          <w:sz w:val="16"/>
          <w:szCs w:val="18"/>
        </w:rPr>
      </w:pPr>
      <w:r w:rsidRPr="00C84F8C">
        <w:rPr>
          <w:sz w:val="16"/>
          <w:szCs w:val="18"/>
        </w:rPr>
        <w:t>prostředí, Státnímu fondu rozvoje bydlení, Celnímu úřadu, Státnímu fondu kultury, Státnímu fondu</w:t>
      </w:r>
    </w:p>
    <w:p w14:paraId="21B86349" w14:textId="77777777" w:rsidR="00137DE3" w:rsidRPr="00C84F8C" w:rsidRDefault="00137DE3" w:rsidP="00C84F8C">
      <w:pPr>
        <w:pStyle w:val="Textpoznpodarou"/>
        <w:jc w:val="both"/>
        <w:rPr>
          <w:sz w:val="16"/>
          <w:szCs w:val="18"/>
        </w:rPr>
      </w:pPr>
      <w:r w:rsidRPr="00C84F8C">
        <w:rPr>
          <w:sz w:val="16"/>
          <w:szCs w:val="18"/>
        </w:rPr>
        <w:t>kinematografie, Státnímu zemědělskému intervenčnímu fondu, krajům, obcím a svazkům obcí.</w:t>
      </w:r>
    </w:p>
  </w:footnote>
  <w:footnote w:id="6">
    <w:p w14:paraId="5FC79CC8" w14:textId="77777777" w:rsidR="005100BA" w:rsidRPr="00C84F8C" w:rsidRDefault="005100BA" w:rsidP="00C84F8C">
      <w:pPr>
        <w:pStyle w:val="Textpoznpodarou"/>
        <w:jc w:val="both"/>
        <w:rPr>
          <w:sz w:val="16"/>
          <w:szCs w:val="18"/>
        </w:rPr>
      </w:pPr>
      <w:r w:rsidRPr="00C84F8C">
        <w:rPr>
          <w:rStyle w:val="Znakapoznpodarou"/>
          <w:sz w:val="16"/>
          <w:szCs w:val="18"/>
        </w:rPr>
        <w:footnoteRef/>
      </w:r>
      <w:r w:rsidRPr="00C84F8C">
        <w:rPr>
          <w:sz w:val="16"/>
          <w:szCs w:val="18"/>
        </w:rPr>
        <w:t xml:space="preserve"> Čl. 2, odst. 2 Nařízení č. 1407/2013: </w:t>
      </w:r>
    </w:p>
    <w:p w14:paraId="07D69461" w14:textId="77777777" w:rsidR="005100BA" w:rsidRPr="00C84F8C" w:rsidRDefault="005100BA" w:rsidP="00C84F8C">
      <w:pPr>
        <w:pStyle w:val="Textpoznpodarou"/>
        <w:jc w:val="both"/>
        <w:rPr>
          <w:sz w:val="16"/>
          <w:szCs w:val="18"/>
        </w:rPr>
      </w:pPr>
      <w:r w:rsidRPr="00C84F8C">
        <w:rPr>
          <w:sz w:val="16"/>
          <w:szCs w:val="18"/>
        </w:rPr>
        <w:t xml:space="preserve">„Jeden podnik“ pro účely tohoto nařízení zahrnuje veškeré subjekty, které mezi sebou mají alespoň jeden z následujících vztahů: </w:t>
      </w:r>
    </w:p>
    <w:p w14:paraId="4E06FA0B" w14:textId="77777777" w:rsidR="005100BA" w:rsidRPr="00C84F8C" w:rsidRDefault="005100BA" w:rsidP="00C84F8C">
      <w:pPr>
        <w:pStyle w:val="Textpoznpodarou"/>
        <w:jc w:val="both"/>
        <w:rPr>
          <w:sz w:val="16"/>
          <w:szCs w:val="18"/>
        </w:rPr>
      </w:pPr>
      <w:r w:rsidRPr="00C84F8C">
        <w:rPr>
          <w:sz w:val="16"/>
          <w:szCs w:val="18"/>
        </w:rPr>
        <w:t xml:space="preserve">a) jeden subjekt vlastní většinu hlasovacích práv, která náležejí akcionářům nebo společníkům, v jiném subjektu; </w:t>
      </w:r>
    </w:p>
    <w:p w14:paraId="7CB369A9" w14:textId="77777777" w:rsidR="005100BA" w:rsidRPr="00C84F8C" w:rsidRDefault="005100BA" w:rsidP="00C84F8C">
      <w:pPr>
        <w:pStyle w:val="Textpoznpodarou"/>
        <w:jc w:val="both"/>
        <w:rPr>
          <w:sz w:val="16"/>
          <w:szCs w:val="18"/>
        </w:rPr>
      </w:pPr>
      <w:r w:rsidRPr="00C84F8C">
        <w:rPr>
          <w:sz w:val="16"/>
          <w:szCs w:val="18"/>
        </w:rPr>
        <w:t xml:space="preserve">b) jeden subjekt má právo jmenovat nebo odvolat většinu členů správního, řídícího nebo dozorčího orgánu jiného subjektu; </w:t>
      </w:r>
    </w:p>
    <w:p w14:paraId="4C599DD1" w14:textId="09E9674B" w:rsidR="005100BA" w:rsidRPr="00C84F8C" w:rsidRDefault="005100BA" w:rsidP="00C84F8C">
      <w:pPr>
        <w:pStyle w:val="Textpoznpodarou"/>
        <w:jc w:val="both"/>
        <w:rPr>
          <w:sz w:val="16"/>
          <w:szCs w:val="18"/>
        </w:rPr>
      </w:pPr>
      <w:r w:rsidRPr="00C84F8C">
        <w:rPr>
          <w:sz w:val="16"/>
          <w:szCs w:val="18"/>
        </w:rPr>
        <w:t xml:space="preserve">c) jeden subjekt má právo uplatňovat rozhodující vliv v jiném subjektu podle smlouvy uzavřené s daným subjektem nebo dle ustanovení v zakladatelské smlouvě nebo ve stanovách tohoto subjektu;  </w:t>
      </w:r>
    </w:p>
  </w:footnote>
  <w:footnote w:id="7">
    <w:p w14:paraId="7E43764F" w14:textId="77777777" w:rsidR="00B73BCF" w:rsidRPr="00C84F8C" w:rsidRDefault="00B73BCF" w:rsidP="00C84F8C">
      <w:pPr>
        <w:pStyle w:val="Textpoznpodarou"/>
        <w:jc w:val="both"/>
        <w:rPr>
          <w:sz w:val="16"/>
          <w:szCs w:val="18"/>
        </w:rPr>
      </w:pPr>
      <w:r w:rsidRPr="00C84F8C">
        <w:rPr>
          <w:rStyle w:val="Znakapoznpodarou"/>
          <w:sz w:val="16"/>
          <w:szCs w:val="18"/>
        </w:rPr>
        <w:footnoteRef/>
      </w:r>
      <w:r w:rsidRPr="00C84F8C">
        <w:rPr>
          <w:sz w:val="16"/>
          <w:szCs w:val="18"/>
        </w:rPr>
        <w:t xml:space="preserve"> „Podnikem v obtížích“ se rozumí podnik, v jehož případě nastane alespoň jedna z následujících okolností: </w:t>
      </w:r>
    </w:p>
    <w:p w14:paraId="7D1EB20D" w14:textId="77777777" w:rsidR="00B73BCF" w:rsidRPr="00C84F8C" w:rsidRDefault="00B73BCF" w:rsidP="00C84F8C">
      <w:pPr>
        <w:pStyle w:val="Textpoznpodarou"/>
        <w:jc w:val="both"/>
        <w:rPr>
          <w:sz w:val="16"/>
          <w:szCs w:val="18"/>
        </w:rPr>
      </w:pPr>
      <w:r w:rsidRPr="00C84F8C">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C84F8C" w:rsidRDefault="00B73BCF" w:rsidP="00C84F8C">
      <w:pPr>
        <w:pStyle w:val="Textpoznpodarou"/>
        <w:jc w:val="both"/>
        <w:rPr>
          <w:sz w:val="16"/>
          <w:szCs w:val="18"/>
        </w:rPr>
      </w:pPr>
      <w:r w:rsidRPr="00C84F8C">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C84F8C" w:rsidRDefault="00B73BCF" w:rsidP="00C84F8C">
      <w:pPr>
        <w:pStyle w:val="Textpoznpodarou"/>
        <w:jc w:val="both"/>
        <w:rPr>
          <w:sz w:val="16"/>
          <w:szCs w:val="18"/>
        </w:rPr>
      </w:pPr>
      <w:r w:rsidRPr="00C84F8C">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C84F8C" w:rsidRDefault="00B73BCF" w:rsidP="00C84F8C">
      <w:pPr>
        <w:pStyle w:val="Textpoznpodarou"/>
        <w:jc w:val="both"/>
        <w:rPr>
          <w:sz w:val="16"/>
          <w:szCs w:val="18"/>
        </w:rPr>
      </w:pPr>
      <w:r w:rsidRPr="00C84F8C">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C84F8C" w:rsidRDefault="00B73BCF" w:rsidP="00C84F8C">
      <w:pPr>
        <w:pStyle w:val="Textpoznpodarou"/>
        <w:jc w:val="both"/>
        <w:rPr>
          <w:sz w:val="16"/>
          <w:szCs w:val="18"/>
        </w:rPr>
      </w:pPr>
      <w:r w:rsidRPr="00C84F8C">
        <w:rPr>
          <w:sz w:val="16"/>
          <w:szCs w:val="18"/>
        </w:rPr>
        <w:t xml:space="preserve">e) V případě podniku, který není malým nebo středním podnikem, kde v uplynulých dvou letech: </w:t>
      </w:r>
    </w:p>
    <w:p w14:paraId="26644BFD" w14:textId="77777777" w:rsidR="00B73BCF" w:rsidRPr="00C84F8C" w:rsidRDefault="00B73BCF" w:rsidP="00C84F8C">
      <w:pPr>
        <w:pStyle w:val="Textpoznpodarou"/>
        <w:jc w:val="both"/>
        <w:rPr>
          <w:sz w:val="16"/>
          <w:szCs w:val="16"/>
        </w:rPr>
      </w:pPr>
      <w:r w:rsidRPr="00C84F8C">
        <w:rPr>
          <w:sz w:val="16"/>
          <w:szCs w:val="16"/>
        </w:rPr>
        <w:t xml:space="preserve">1) účetní poměr dluhu společnosti k vlastnímu kapitálu je vyšší než 7,5 a </w:t>
      </w:r>
    </w:p>
    <w:p w14:paraId="0A26369B" w14:textId="70C3F735" w:rsidR="00B73BCF" w:rsidRPr="00C84F8C" w:rsidRDefault="00B73BCF" w:rsidP="00C84F8C">
      <w:pPr>
        <w:pStyle w:val="Textpoznpodarou"/>
        <w:jc w:val="both"/>
        <w:rPr>
          <w:sz w:val="16"/>
        </w:rPr>
      </w:pPr>
      <w:r w:rsidRPr="00C84F8C">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3E" w14:textId="77777777" w:rsidR="001456C7" w:rsidRDefault="001456C7" w:rsidP="001456C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F5EC1512"/>
    <w:lvl w:ilvl="0" w:tplc="D4567912">
      <w:start w:val="1"/>
      <w:numFmt w:val="lowerLetter"/>
      <w:lvlText w:val="%1)"/>
      <w:lvlJc w:val="left"/>
      <w:pPr>
        <w:ind w:left="644"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1CBF"/>
    <w:rsid w:val="0009392E"/>
    <w:rsid w:val="000A19E9"/>
    <w:rsid w:val="000B32FF"/>
    <w:rsid w:val="000C6EF3"/>
    <w:rsid w:val="001169E8"/>
    <w:rsid w:val="00137DE3"/>
    <w:rsid w:val="001456C7"/>
    <w:rsid w:val="00187849"/>
    <w:rsid w:val="001B4DA5"/>
    <w:rsid w:val="002210F7"/>
    <w:rsid w:val="00264902"/>
    <w:rsid w:val="002710A3"/>
    <w:rsid w:val="00297570"/>
    <w:rsid w:val="002978E1"/>
    <w:rsid w:val="002B1941"/>
    <w:rsid w:val="002D2BC6"/>
    <w:rsid w:val="002D5CC1"/>
    <w:rsid w:val="002F2992"/>
    <w:rsid w:val="002F5C9A"/>
    <w:rsid w:val="00306511"/>
    <w:rsid w:val="003E2015"/>
    <w:rsid w:val="003F52F6"/>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B01AC"/>
    <w:rsid w:val="005C1246"/>
    <w:rsid w:val="005F50CF"/>
    <w:rsid w:val="005F7BDD"/>
    <w:rsid w:val="006007F7"/>
    <w:rsid w:val="00600A4F"/>
    <w:rsid w:val="00600FF1"/>
    <w:rsid w:val="00603447"/>
    <w:rsid w:val="00611690"/>
    <w:rsid w:val="00642210"/>
    <w:rsid w:val="0064339E"/>
    <w:rsid w:val="00647748"/>
    <w:rsid w:val="0065061F"/>
    <w:rsid w:val="00651AEE"/>
    <w:rsid w:val="006569DA"/>
    <w:rsid w:val="00657B2C"/>
    <w:rsid w:val="00665586"/>
    <w:rsid w:val="0068058E"/>
    <w:rsid w:val="006952B5"/>
    <w:rsid w:val="006A15C1"/>
    <w:rsid w:val="006A192F"/>
    <w:rsid w:val="006C1F58"/>
    <w:rsid w:val="007301D3"/>
    <w:rsid w:val="00746C30"/>
    <w:rsid w:val="00783682"/>
    <w:rsid w:val="007917A9"/>
    <w:rsid w:val="00792B73"/>
    <w:rsid w:val="007B167F"/>
    <w:rsid w:val="007B6FA6"/>
    <w:rsid w:val="007D2ED8"/>
    <w:rsid w:val="00801464"/>
    <w:rsid w:val="00802976"/>
    <w:rsid w:val="00803D96"/>
    <w:rsid w:val="00816A91"/>
    <w:rsid w:val="00820464"/>
    <w:rsid w:val="00825212"/>
    <w:rsid w:val="00872BC0"/>
    <w:rsid w:val="0088275B"/>
    <w:rsid w:val="00895771"/>
    <w:rsid w:val="00905D12"/>
    <w:rsid w:val="0091123E"/>
    <w:rsid w:val="0092052F"/>
    <w:rsid w:val="009338AB"/>
    <w:rsid w:val="00953AEE"/>
    <w:rsid w:val="00970998"/>
    <w:rsid w:val="00987448"/>
    <w:rsid w:val="009A1FD8"/>
    <w:rsid w:val="009D48DB"/>
    <w:rsid w:val="009D616A"/>
    <w:rsid w:val="00A13790"/>
    <w:rsid w:val="00A2310B"/>
    <w:rsid w:val="00A47648"/>
    <w:rsid w:val="00A65D72"/>
    <w:rsid w:val="00A74B7A"/>
    <w:rsid w:val="00A937F3"/>
    <w:rsid w:val="00AA70A6"/>
    <w:rsid w:val="00AB74C1"/>
    <w:rsid w:val="00AD27C6"/>
    <w:rsid w:val="00AE5210"/>
    <w:rsid w:val="00AE5AD5"/>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64022"/>
    <w:rsid w:val="00C71F55"/>
    <w:rsid w:val="00C76399"/>
    <w:rsid w:val="00C84F8C"/>
    <w:rsid w:val="00CD4E42"/>
    <w:rsid w:val="00CD6A76"/>
    <w:rsid w:val="00CE0732"/>
    <w:rsid w:val="00CF7A0B"/>
    <w:rsid w:val="00D02458"/>
    <w:rsid w:val="00D10278"/>
    <w:rsid w:val="00D24426"/>
    <w:rsid w:val="00D553E9"/>
    <w:rsid w:val="00D62A9E"/>
    <w:rsid w:val="00D71E05"/>
    <w:rsid w:val="00D76960"/>
    <w:rsid w:val="00D8042A"/>
    <w:rsid w:val="00DB3968"/>
    <w:rsid w:val="00DB3CFE"/>
    <w:rsid w:val="00DD0C05"/>
    <w:rsid w:val="00DE42DD"/>
    <w:rsid w:val="00E30EC0"/>
    <w:rsid w:val="00E319BB"/>
    <w:rsid w:val="00E67F03"/>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AD27C6"/>
  </w:style>
  <w:style w:type="character" w:customStyle="1" w:styleId="TextpoznpodarouChar">
    <w:name w:val="Text pozn. pod čarou Char"/>
    <w:basedOn w:val="Standardnpsmoodstavce"/>
    <w:link w:val="Textpoznpodarou"/>
    <w:uiPriority w:val="99"/>
    <w:semiHidden/>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3.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36FC853B-2468-44F7-8E0C-EF17D4F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961</Words>
  <Characters>5670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Vosáhlová Jana, Ing.</cp:lastModifiedBy>
  <cp:revision>18</cp:revision>
  <dcterms:created xsi:type="dcterms:W3CDTF">2017-02-22T10:22:00Z</dcterms:created>
  <dcterms:modified xsi:type="dcterms:W3CDTF">2018-06-13T07:58:00Z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