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2BAB8" w14:textId="5D0EE65B" w:rsidR="006358D1" w:rsidRPr="00D80394" w:rsidRDefault="006D3B1D" w:rsidP="009E16F2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Delegace MPO v čele </w:t>
      </w:r>
      <w:r w:rsidR="001B5719">
        <w:rPr>
          <w:b/>
          <w:bCs/>
          <w:sz w:val="32"/>
          <w:szCs w:val="32"/>
        </w:rPr>
        <w:t xml:space="preserve">s </w:t>
      </w:r>
      <w:r>
        <w:rPr>
          <w:b/>
          <w:bCs/>
          <w:sz w:val="32"/>
          <w:szCs w:val="32"/>
        </w:rPr>
        <w:t xml:space="preserve">ministrem </w:t>
      </w:r>
      <w:proofErr w:type="spellStart"/>
      <w:r>
        <w:rPr>
          <w:b/>
          <w:bCs/>
          <w:sz w:val="32"/>
          <w:szCs w:val="32"/>
        </w:rPr>
        <w:t>Síkelou</w:t>
      </w:r>
      <w:proofErr w:type="spellEnd"/>
      <w:r>
        <w:rPr>
          <w:b/>
          <w:bCs/>
          <w:sz w:val="32"/>
          <w:szCs w:val="32"/>
        </w:rPr>
        <w:t xml:space="preserve"> otevřela pobočku agentury CzechTrade v texaském Austinu</w:t>
      </w:r>
    </w:p>
    <w:p w14:paraId="5D91E2F5" w14:textId="4FD08B05" w:rsidR="00A14A05" w:rsidRPr="00D80394" w:rsidRDefault="00B06C07" w:rsidP="009E16F2">
      <w:pPr>
        <w:jc w:val="both"/>
        <w:rPr>
          <w:i/>
          <w:iCs/>
        </w:rPr>
      </w:pPr>
      <w:r w:rsidRPr="00D80394">
        <w:rPr>
          <w:i/>
          <w:iCs/>
        </w:rPr>
        <w:t>Praha</w:t>
      </w:r>
      <w:r w:rsidRPr="00AD65F2">
        <w:rPr>
          <w:i/>
          <w:iCs/>
        </w:rPr>
        <w:t xml:space="preserve">, </w:t>
      </w:r>
      <w:r w:rsidR="00AD65F2" w:rsidRPr="00AD65F2">
        <w:rPr>
          <w:i/>
          <w:iCs/>
        </w:rPr>
        <w:t>15</w:t>
      </w:r>
      <w:r w:rsidR="009B33E6" w:rsidRPr="00AD65F2">
        <w:rPr>
          <w:i/>
          <w:iCs/>
        </w:rPr>
        <w:t>.</w:t>
      </w:r>
      <w:r w:rsidR="009B33E6">
        <w:rPr>
          <w:i/>
          <w:iCs/>
        </w:rPr>
        <w:t xml:space="preserve"> </w:t>
      </w:r>
      <w:r w:rsidR="00200109">
        <w:rPr>
          <w:i/>
          <w:iCs/>
        </w:rPr>
        <w:t>břez</w:t>
      </w:r>
      <w:r w:rsidR="009B33E6">
        <w:rPr>
          <w:i/>
          <w:iCs/>
        </w:rPr>
        <w:t>na 202</w:t>
      </w:r>
      <w:r w:rsidR="00F704ED">
        <w:rPr>
          <w:i/>
          <w:iCs/>
        </w:rPr>
        <w:t>3</w:t>
      </w:r>
    </w:p>
    <w:p w14:paraId="40BCC119" w14:textId="361BE384" w:rsidR="001B6226" w:rsidRDefault="006D3B1D" w:rsidP="009D4444">
      <w:pPr>
        <w:jc w:val="both"/>
        <w:rPr>
          <w:b/>
          <w:bCs/>
        </w:rPr>
      </w:pPr>
      <w:r>
        <w:rPr>
          <w:b/>
          <w:bCs/>
        </w:rPr>
        <w:t xml:space="preserve">Ministr průmyslu a obchodu Jozef </w:t>
      </w:r>
      <w:proofErr w:type="spellStart"/>
      <w:r>
        <w:rPr>
          <w:b/>
          <w:bCs/>
        </w:rPr>
        <w:t>Síkela</w:t>
      </w:r>
      <w:proofErr w:type="spellEnd"/>
      <w:r>
        <w:rPr>
          <w:b/>
          <w:bCs/>
        </w:rPr>
        <w:t xml:space="preserve"> během podnikatelské mise otevřel v Texasu novou pobočku agentury CzechTrade</w:t>
      </w:r>
      <w:r w:rsidR="009D4444">
        <w:rPr>
          <w:b/>
          <w:bCs/>
        </w:rPr>
        <w:t>, která bude české firmy podporovat v jejich snahách prosadit se na tomto perspektivním trhu</w:t>
      </w:r>
      <w:r>
        <w:rPr>
          <w:b/>
          <w:bCs/>
        </w:rPr>
        <w:t xml:space="preserve">. Texaská ekonomika je druhá největší v USA. </w:t>
      </w:r>
      <w:r w:rsidR="009D4444">
        <w:rPr>
          <w:b/>
          <w:bCs/>
        </w:rPr>
        <w:t>Českým podnikatelům</w:t>
      </w:r>
      <w:r>
        <w:rPr>
          <w:b/>
          <w:bCs/>
        </w:rPr>
        <w:t xml:space="preserve"> se </w:t>
      </w:r>
      <w:r w:rsidR="00243668">
        <w:rPr>
          <w:b/>
          <w:bCs/>
        </w:rPr>
        <w:t>díky tomu otevře c</w:t>
      </w:r>
      <w:r w:rsidR="009D4444">
        <w:rPr>
          <w:b/>
          <w:bCs/>
        </w:rPr>
        <w:t>elá</w:t>
      </w:r>
      <w:r w:rsidR="51F341A9" w:rsidRPr="17ED4FDD">
        <w:rPr>
          <w:b/>
          <w:bCs/>
        </w:rPr>
        <w:t xml:space="preserve"> řad</w:t>
      </w:r>
      <w:r w:rsidR="00243668">
        <w:rPr>
          <w:b/>
          <w:bCs/>
        </w:rPr>
        <w:t>a</w:t>
      </w:r>
      <w:r w:rsidR="51F341A9" w:rsidRPr="17ED4FDD">
        <w:rPr>
          <w:b/>
          <w:bCs/>
        </w:rPr>
        <w:t xml:space="preserve"> exportních příležitostí </w:t>
      </w:r>
      <w:r w:rsidR="00AB5988" w:rsidRPr="17ED4FDD">
        <w:rPr>
          <w:b/>
          <w:bCs/>
        </w:rPr>
        <w:t>z</w:t>
      </w:r>
      <w:r w:rsidR="0122FD90" w:rsidRPr="17ED4FDD">
        <w:rPr>
          <w:b/>
          <w:bCs/>
        </w:rPr>
        <w:t xml:space="preserve">ejména </w:t>
      </w:r>
      <w:r w:rsidR="00243668">
        <w:rPr>
          <w:b/>
          <w:bCs/>
        </w:rPr>
        <w:t>v</w:t>
      </w:r>
      <w:r w:rsidR="00200109">
        <w:rPr>
          <w:b/>
          <w:bCs/>
        </w:rPr>
        <w:t xml:space="preserve"> odvětví</w:t>
      </w:r>
      <w:r w:rsidR="00AB5988" w:rsidRPr="17ED4FDD">
        <w:rPr>
          <w:b/>
          <w:bCs/>
        </w:rPr>
        <w:t xml:space="preserve"> </w:t>
      </w:r>
      <w:proofErr w:type="spellStart"/>
      <w:r w:rsidR="00FC16F8" w:rsidRPr="17ED4FDD">
        <w:rPr>
          <w:b/>
          <w:bCs/>
        </w:rPr>
        <w:t>a</w:t>
      </w:r>
      <w:r w:rsidR="00870C4D" w:rsidRPr="17ED4FDD">
        <w:rPr>
          <w:b/>
          <w:bCs/>
        </w:rPr>
        <w:t>erokosmonautiky</w:t>
      </w:r>
      <w:proofErr w:type="spellEnd"/>
      <w:r w:rsidR="00755CEC" w:rsidRPr="17ED4FDD">
        <w:rPr>
          <w:b/>
          <w:bCs/>
        </w:rPr>
        <w:t xml:space="preserve">, </w:t>
      </w:r>
      <w:r w:rsidR="00FC16F8" w:rsidRPr="17ED4FDD">
        <w:rPr>
          <w:b/>
          <w:bCs/>
        </w:rPr>
        <w:t>IT</w:t>
      </w:r>
      <w:r w:rsidR="00755CEC" w:rsidRPr="17ED4FDD">
        <w:rPr>
          <w:b/>
          <w:bCs/>
        </w:rPr>
        <w:t xml:space="preserve"> nebo energetiky.</w:t>
      </w:r>
      <w:r w:rsidR="093E95AB" w:rsidRPr="17ED4FDD">
        <w:rPr>
          <w:b/>
          <w:bCs/>
        </w:rPr>
        <w:t xml:space="preserve"> </w:t>
      </w:r>
      <w:r w:rsidR="66EEC649" w:rsidRPr="17ED4FDD">
        <w:rPr>
          <w:b/>
          <w:bCs/>
        </w:rPr>
        <w:t xml:space="preserve">Cílem </w:t>
      </w:r>
      <w:r w:rsidR="09D89429" w:rsidRPr="17ED4FDD">
        <w:rPr>
          <w:b/>
          <w:bCs/>
        </w:rPr>
        <w:t>je rozšířit služby agentury do oblasti</w:t>
      </w:r>
      <w:r w:rsidR="00200109">
        <w:rPr>
          <w:b/>
          <w:bCs/>
        </w:rPr>
        <w:t xml:space="preserve"> s více než</w:t>
      </w:r>
      <w:r w:rsidR="09D89429" w:rsidRPr="17ED4FDD">
        <w:rPr>
          <w:b/>
          <w:bCs/>
        </w:rPr>
        <w:t xml:space="preserve"> </w:t>
      </w:r>
      <w:r w:rsidR="00474776">
        <w:rPr>
          <w:b/>
          <w:bCs/>
        </w:rPr>
        <w:t>3</w:t>
      </w:r>
      <w:r w:rsidR="09D89429" w:rsidRPr="17ED4FDD">
        <w:rPr>
          <w:b/>
          <w:bCs/>
        </w:rPr>
        <w:t>0 milion</w:t>
      </w:r>
      <w:r w:rsidR="00200109">
        <w:rPr>
          <w:b/>
          <w:bCs/>
        </w:rPr>
        <w:t>y</w:t>
      </w:r>
      <w:r w:rsidR="09D89429" w:rsidRPr="17ED4FDD">
        <w:rPr>
          <w:b/>
          <w:bCs/>
        </w:rPr>
        <w:t xml:space="preserve"> obyvatel a tím v následujících letech akcelerovat</w:t>
      </w:r>
      <w:r w:rsidR="4A0F35C4" w:rsidRPr="17ED4FDD">
        <w:rPr>
          <w:b/>
          <w:bCs/>
        </w:rPr>
        <w:t xml:space="preserve"> tuzemský</w:t>
      </w:r>
      <w:r w:rsidR="09D89429" w:rsidRPr="17ED4FDD">
        <w:rPr>
          <w:b/>
          <w:bCs/>
        </w:rPr>
        <w:t xml:space="preserve"> vývoz do Spojených států, který v loňském ro</w:t>
      </w:r>
      <w:r w:rsidR="079C53B1" w:rsidRPr="17ED4FDD">
        <w:rPr>
          <w:b/>
          <w:bCs/>
        </w:rPr>
        <w:t>ce poprvé</w:t>
      </w:r>
      <w:r w:rsidR="3CDE64E4" w:rsidRPr="17ED4FDD">
        <w:rPr>
          <w:b/>
          <w:bCs/>
        </w:rPr>
        <w:t xml:space="preserve"> v historii</w:t>
      </w:r>
      <w:r w:rsidR="079C53B1" w:rsidRPr="17ED4FDD">
        <w:rPr>
          <w:b/>
          <w:bCs/>
        </w:rPr>
        <w:t xml:space="preserve"> přesáhl 100 miliard korun.</w:t>
      </w:r>
    </w:p>
    <w:p w14:paraId="534B2B89" w14:textId="66F40B9A" w:rsidR="00FC5719" w:rsidRPr="00015932" w:rsidRDefault="00FC5719" w:rsidP="003628F9">
      <w:pPr>
        <w:jc w:val="both"/>
        <w:rPr>
          <w:i/>
        </w:rPr>
      </w:pPr>
      <w:r>
        <w:rPr>
          <w:i/>
        </w:rPr>
        <w:t>„</w:t>
      </w:r>
      <w:r w:rsidR="00243668">
        <w:rPr>
          <w:i/>
        </w:rPr>
        <w:t>Texas</w:t>
      </w:r>
      <w:r>
        <w:rPr>
          <w:i/>
        </w:rPr>
        <w:t xml:space="preserve"> je druhou největší ekonomikou Spojených států. Působí tu firmy jako Tesla či Oracle. Je moc dobře, že české firmy mají zájem zde rozvíjet své aktivity. Nová pobočka agentury CzechTrade jim v tom pomůže,“ </w:t>
      </w:r>
      <w:r w:rsidRPr="00015932">
        <w:rPr>
          <w:b/>
        </w:rPr>
        <w:t xml:space="preserve">uvedl ministr průmyslu a obchodu Jozef </w:t>
      </w:r>
      <w:proofErr w:type="spellStart"/>
      <w:r w:rsidRPr="00015932">
        <w:rPr>
          <w:b/>
        </w:rPr>
        <w:t>Síkela</w:t>
      </w:r>
      <w:proofErr w:type="spellEnd"/>
      <w:r w:rsidRPr="00015932">
        <w:rPr>
          <w:b/>
        </w:rPr>
        <w:t>, který pobočku osobně otevřel</w:t>
      </w:r>
      <w:r w:rsidR="00015932">
        <w:rPr>
          <w:b/>
        </w:rPr>
        <w:t xml:space="preserve"> během své podnikatelské mise v USA</w:t>
      </w:r>
      <w:r>
        <w:rPr>
          <w:i/>
        </w:rPr>
        <w:t xml:space="preserve">. </w:t>
      </w:r>
      <w:r w:rsidRPr="37063BE2">
        <w:rPr>
          <w:rFonts w:ascii="Calibri" w:hAnsi="Calibri" w:cs="Calibri"/>
          <w:i/>
          <w:iCs/>
          <w:color w:val="242424"/>
          <w:shd w:val="clear" w:color="auto" w:fill="FFFFFF"/>
        </w:rPr>
        <w:t>„Struktura texaského průmyslu je podobná české ekonomice a české firmy mají rozhodně co nabídnout. Velmi se těšíme na vzájemnou spolupráci mezi českými a texaskými podnikateli, která přinese oboustranné výhody</w:t>
      </w:r>
      <w:r>
        <w:rPr>
          <w:rFonts w:ascii="Calibri" w:hAnsi="Calibri" w:cs="Calibri"/>
          <w:i/>
          <w:iCs/>
          <w:color w:val="242424"/>
          <w:shd w:val="clear" w:color="auto" w:fill="FFFFFF"/>
        </w:rPr>
        <w:t xml:space="preserve">,“ </w:t>
      </w:r>
      <w:r w:rsidRPr="00015932">
        <w:rPr>
          <w:rFonts w:ascii="Calibri" w:hAnsi="Calibri" w:cs="Calibri"/>
          <w:b/>
          <w:iCs/>
          <w:color w:val="242424"/>
          <w:shd w:val="clear" w:color="auto" w:fill="FFFFFF"/>
        </w:rPr>
        <w:t xml:space="preserve">dodává </w:t>
      </w:r>
      <w:r w:rsidR="00015932">
        <w:rPr>
          <w:rFonts w:ascii="Calibri" w:hAnsi="Calibri" w:cs="Calibri"/>
          <w:b/>
          <w:iCs/>
          <w:color w:val="242424"/>
          <w:shd w:val="clear" w:color="auto" w:fill="FFFFFF"/>
        </w:rPr>
        <w:t xml:space="preserve">ministr </w:t>
      </w:r>
      <w:proofErr w:type="spellStart"/>
      <w:r w:rsidRPr="00015932">
        <w:rPr>
          <w:rFonts w:ascii="Calibri" w:hAnsi="Calibri" w:cs="Calibri"/>
          <w:b/>
          <w:iCs/>
          <w:color w:val="242424"/>
          <w:shd w:val="clear" w:color="auto" w:fill="FFFFFF"/>
        </w:rPr>
        <w:t>Síkela</w:t>
      </w:r>
      <w:proofErr w:type="spellEnd"/>
      <w:r>
        <w:rPr>
          <w:rFonts w:ascii="Calibri" w:hAnsi="Calibri" w:cs="Calibri"/>
          <w:i/>
          <w:iCs/>
          <w:color w:val="242424"/>
          <w:shd w:val="clear" w:color="auto" w:fill="FFFFFF"/>
        </w:rPr>
        <w:t>.</w:t>
      </w:r>
    </w:p>
    <w:p w14:paraId="32590ABD" w14:textId="472DCBF8" w:rsidR="00880E3A" w:rsidRDefault="00FC5719" w:rsidP="003628F9">
      <w:pPr>
        <w:jc w:val="both"/>
      </w:pPr>
      <w:r>
        <w:t>Otevírán</w:t>
      </w:r>
      <w:r w:rsidR="00243668">
        <w:t>í</w:t>
      </w:r>
      <w:r>
        <w:t xml:space="preserve"> se </w:t>
      </w:r>
      <w:r w:rsidR="00243668">
        <w:t>z</w:t>
      </w:r>
      <w:r>
        <w:t xml:space="preserve">účastnil také </w:t>
      </w:r>
      <w:r w:rsidR="0071275C">
        <w:t xml:space="preserve">kongresman </w:t>
      </w:r>
      <w:proofErr w:type="spellStart"/>
      <w:r w:rsidR="0071275C">
        <w:t>Lloyd</w:t>
      </w:r>
      <w:proofErr w:type="spellEnd"/>
      <w:r w:rsidR="0071275C">
        <w:t xml:space="preserve"> </w:t>
      </w:r>
      <w:proofErr w:type="spellStart"/>
      <w:r w:rsidR="0071275C">
        <w:t>Doggett</w:t>
      </w:r>
      <w:proofErr w:type="spellEnd"/>
      <w:r>
        <w:t xml:space="preserve">, </w:t>
      </w:r>
      <w:r w:rsidR="00880E3A">
        <w:t>velvyslan</w:t>
      </w:r>
      <w:r w:rsidR="0071275C">
        <w:t>ec</w:t>
      </w:r>
      <w:r w:rsidR="00880E3A">
        <w:t xml:space="preserve"> </w:t>
      </w:r>
      <w:r w:rsidR="00A202A9">
        <w:t>Miloslav Staš</w:t>
      </w:r>
      <w:r w:rsidR="00243668">
        <w:t>e</w:t>
      </w:r>
      <w:r w:rsidR="00A202A9">
        <w:t>k</w:t>
      </w:r>
      <w:r w:rsidR="00880E3A">
        <w:t xml:space="preserve"> a ředitel zahraniční kanceláře Levan Bokeria. </w:t>
      </w:r>
      <w:r w:rsidR="00880E3A" w:rsidRPr="37063BE2">
        <w:rPr>
          <w:rFonts w:ascii="Calibri" w:hAnsi="Calibri" w:cs="Calibri"/>
          <w:i/>
          <w:iCs/>
          <w:color w:val="242424"/>
          <w:shd w:val="clear" w:color="auto" w:fill="FFFFFF"/>
        </w:rPr>
        <w:t>„Na tomto projektu jsme tvrdě pracovali posledních pár let a jsme velmi hrd</w:t>
      </w:r>
      <w:r w:rsidR="00B15FE9">
        <w:rPr>
          <w:rFonts w:ascii="Calibri" w:hAnsi="Calibri" w:cs="Calibri"/>
          <w:i/>
          <w:iCs/>
          <w:color w:val="242424"/>
          <w:shd w:val="clear" w:color="auto" w:fill="FFFFFF"/>
        </w:rPr>
        <w:t>í</w:t>
      </w:r>
      <w:r w:rsidR="00880E3A" w:rsidRPr="37063BE2">
        <w:rPr>
          <w:rFonts w:ascii="Calibri" w:hAnsi="Calibri" w:cs="Calibri"/>
          <w:i/>
          <w:iCs/>
          <w:color w:val="242424"/>
          <w:shd w:val="clear" w:color="auto" w:fill="FFFFFF"/>
        </w:rPr>
        <w:t xml:space="preserve">, že se nám podařilo kapacitně posílit naše působení na americkém trhu, který považujeme za velmi perspektivní pro české firmy, a otevřít zde druhou zahraniční kancelář v texaském Austinu,“ </w:t>
      </w:r>
      <w:r w:rsidR="00880E3A" w:rsidRPr="00880E3A">
        <w:rPr>
          <w:rFonts w:ascii="Calibri" w:hAnsi="Calibri" w:cs="Calibri"/>
          <w:color w:val="242424"/>
          <w:shd w:val="clear" w:color="auto" w:fill="FFFFFF"/>
        </w:rPr>
        <w:t xml:space="preserve">říká za CzechTrade </w:t>
      </w:r>
      <w:r w:rsidR="00880E3A" w:rsidRPr="00880E3A">
        <w:rPr>
          <w:rFonts w:ascii="Calibri" w:hAnsi="Calibri" w:cs="Calibri"/>
          <w:b/>
          <w:bCs/>
          <w:color w:val="242424"/>
          <w:shd w:val="clear" w:color="auto" w:fill="FFFFFF"/>
        </w:rPr>
        <w:t>Jan Kubata, ředitel Služeb pro exportéry</w:t>
      </w:r>
      <w:r w:rsidR="00015932">
        <w:rPr>
          <w:rFonts w:ascii="Calibri" w:hAnsi="Calibri" w:cs="Calibri"/>
          <w:i/>
          <w:iCs/>
          <w:color w:val="242424"/>
          <w:shd w:val="clear" w:color="auto" w:fill="FFFFFF"/>
        </w:rPr>
        <w:t>.</w:t>
      </w:r>
    </w:p>
    <w:p w14:paraId="589BC459" w14:textId="0196EDB5" w:rsidR="00096142" w:rsidRDefault="002B1507" w:rsidP="003628F9">
      <w:pPr>
        <w:jc w:val="both"/>
        <w:rPr>
          <w:rFonts w:cstheme="minorHAnsi"/>
        </w:rPr>
      </w:pPr>
      <w:r>
        <w:rPr>
          <w:rFonts w:cstheme="minorHAnsi"/>
        </w:rPr>
        <w:t xml:space="preserve">Cílem </w:t>
      </w:r>
      <w:r w:rsidR="00013AE8">
        <w:rPr>
          <w:rFonts w:cstheme="minorHAnsi"/>
        </w:rPr>
        <w:t xml:space="preserve">nové kanceláře </w:t>
      </w:r>
      <w:r>
        <w:rPr>
          <w:rFonts w:cstheme="minorHAnsi"/>
        </w:rPr>
        <w:t xml:space="preserve">je rozšířit </w:t>
      </w:r>
      <w:r w:rsidR="00013AE8">
        <w:rPr>
          <w:rFonts w:cstheme="minorHAnsi"/>
        </w:rPr>
        <w:t>služby CzechTrade</w:t>
      </w:r>
      <w:r w:rsidR="00200109">
        <w:rPr>
          <w:rFonts w:cstheme="minorHAnsi"/>
        </w:rPr>
        <w:t xml:space="preserve"> </w:t>
      </w:r>
      <w:r>
        <w:rPr>
          <w:rFonts w:cstheme="minorHAnsi"/>
        </w:rPr>
        <w:t xml:space="preserve">do </w:t>
      </w:r>
      <w:r w:rsidR="00200109">
        <w:rPr>
          <w:rFonts w:cstheme="minorHAnsi"/>
        </w:rPr>
        <w:t xml:space="preserve">jižní části Spojených států s případným přesahem například do Mexika. </w:t>
      </w:r>
      <w:r w:rsidR="00B83A6D" w:rsidRPr="00E537D3">
        <w:rPr>
          <w:rFonts w:cstheme="minorHAnsi"/>
          <w:i/>
          <w:iCs/>
        </w:rPr>
        <w:t>„</w:t>
      </w:r>
      <w:r w:rsidR="00200109">
        <w:rPr>
          <w:rFonts w:cstheme="minorHAnsi"/>
          <w:i/>
          <w:iCs/>
        </w:rPr>
        <w:t>Chceme otevřít dveře do USA dalším českým exportérům</w:t>
      </w:r>
      <w:r w:rsidR="00071400" w:rsidRPr="00E537D3">
        <w:rPr>
          <w:rFonts w:cstheme="minorHAnsi"/>
          <w:i/>
          <w:iCs/>
        </w:rPr>
        <w:t xml:space="preserve"> </w:t>
      </w:r>
      <w:r w:rsidR="00865E8A">
        <w:rPr>
          <w:rFonts w:cstheme="minorHAnsi"/>
          <w:i/>
          <w:iCs/>
        </w:rPr>
        <w:br/>
      </w:r>
      <w:r w:rsidR="00071400" w:rsidRPr="00E537D3">
        <w:rPr>
          <w:rFonts w:cstheme="minorHAnsi"/>
          <w:i/>
          <w:iCs/>
        </w:rPr>
        <w:t>a</w:t>
      </w:r>
      <w:r w:rsidR="003C47FE" w:rsidRPr="00E537D3">
        <w:rPr>
          <w:rFonts w:cstheme="minorHAnsi"/>
          <w:i/>
          <w:iCs/>
        </w:rPr>
        <w:t xml:space="preserve"> nabídnout jim služby</w:t>
      </w:r>
      <w:r w:rsidR="009732B1" w:rsidRPr="00E537D3">
        <w:rPr>
          <w:rFonts w:cstheme="minorHAnsi"/>
          <w:i/>
          <w:iCs/>
        </w:rPr>
        <w:t xml:space="preserve"> a pomoc při rozvíjení jejich byznysu. </w:t>
      </w:r>
      <w:r w:rsidR="00627603" w:rsidRPr="00E537D3">
        <w:rPr>
          <w:rFonts w:cstheme="minorHAnsi"/>
          <w:i/>
          <w:iCs/>
        </w:rPr>
        <w:t>Pomůžeme jim</w:t>
      </w:r>
      <w:r w:rsidR="00200109">
        <w:rPr>
          <w:rFonts w:cstheme="minorHAnsi"/>
          <w:i/>
          <w:iCs/>
        </w:rPr>
        <w:t xml:space="preserve"> pochopit</w:t>
      </w:r>
      <w:r w:rsidR="00627603" w:rsidRPr="00E537D3">
        <w:rPr>
          <w:rFonts w:cstheme="minorHAnsi"/>
          <w:i/>
          <w:iCs/>
        </w:rPr>
        <w:t xml:space="preserve"> </w:t>
      </w:r>
      <w:r w:rsidR="00BB478F">
        <w:rPr>
          <w:rFonts w:cstheme="minorHAnsi"/>
          <w:i/>
          <w:iCs/>
        </w:rPr>
        <w:t xml:space="preserve">také </w:t>
      </w:r>
      <w:r w:rsidR="00C04D0B">
        <w:rPr>
          <w:rFonts w:cstheme="minorHAnsi"/>
          <w:i/>
          <w:iCs/>
        </w:rPr>
        <w:t xml:space="preserve">zdejší specifika, například vyjednávání je zde </w:t>
      </w:r>
      <w:r w:rsidR="00C71A2D" w:rsidRPr="00E537D3">
        <w:rPr>
          <w:rFonts w:cstheme="minorHAnsi"/>
          <w:i/>
          <w:iCs/>
        </w:rPr>
        <w:t xml:space="preserve">oproti jiným státům </w:t>
      </w:r>
      <w:r w:rsidR="00C32F6A" w:rsidRPr="00E537D3">
        <w:rPr>
          <w:rFonts w:cstheme="minorHAnsi"/>
          <w:i/>
          <w:iCs/>
        </w:rPr>
        <w:t>jednodušší díky místní zdvořilosti</w:t>
      </w:r>
      <w:r w:rsidR="00C11513" w:rsidRPr="00E537D3">
        <w:rPr>
          <w:rFonts w:cstheme="minorHAnsi"/>
          <w:i/>
          <w:iCs/>
        </w:rPr>
        <w:t xml:space="preserve"> </w:t>
      </w:r>
      <w:r w:rsidR="00622552">
        <w:rPr>
          <w:rFonts w:cstheme="minorHAnsi"/>
          <w:i/>
          <w:iCs/>
        </w:rPr>
        <w:br/>
      </w:r>
      <w:r w:rsidR="00C11513" w:rsidRPr="00E537D3">
        <w:rPr>
          <w:rFonts w:cstheme="minorHAnsi"/>
          <w:i/>
          <w:iCs/>
        </w:rPr>
        <w:t>a otevřenosti,“</w:t>
      </w:r>
      <w:r w:rsidR="00C11513">
        <w:rPr>
          <w:rFonts w:cstheme="minorHAnsi"/>
        </w:rPr>
        <w:t xml:space="preserve"> popisuje </w:t>
      </w:r>
      <w:r w:rsidR="00E537D3" w:rsidRPr="00E537D3">
        <w:rPr>
          <w:rFonts w:cstheme="minorHAnsi"/>
          <w:b/>
          <w:bCs/>
        </w:rPr>
        <w:t>Levan Bokeria, ředitel zahraniční kanceláře v</w:t>
      </w:r>
      <w:r w:rsidR="00E55E41">
        <w:rPr>
          <w:rFonts w:cstheme="minorHAnsi"/>
          <w:b/>
          <w:bCs/>
        </w:rPr>
        <w:t> </w:t>
      </w:r>
      <w:r w:rsidR="00E537D3" w:rsidRPr="00E537D3">
        <w:rPr>
          <w:rFonts w:cstheme="minorHAnsi"/>
          <w:b/>
          <w:bCs/>
        </w:rPr>
        <w:t>Austinu</w:t>
      </w:r>
      <w:r w:rsidR="00E55E41">
        <w:rPr>
          <w:rFonts w:cstheme="minorHAnsi"/>
        </w:rPr>
        <w:t xml:space="preserve"> s tím, </w:t>
      </w:r>
      <w:r w:rsidR="00026164">
        <w:rPr>
          <w:rFonts w:cstheme="minorHAnsi"/>
        </w:rPr>
        <w:t xml:space="preserve">že </w:t>
      </w:r>
      <w:r w:rsidR="00096142">
        <w:rPr>
          <w:rFonts w:cstheme="minorHAnsi"/>
        </w:rPr>
        <w:t>Texas nabízí</w:t>
      </w:r>
      <w:r w:rsidR="00B46CCD">
        <w:rPr>
          <w:rFonts w:cstheme="minorHAnsi"/>
        </w:rPr>
        <w:t xml:space="preserve"> další obchodní výhody</w:t>
      </w:r>
      <w:r w:rsidR="003B1A49">
        <w:rPr>
          <w:rFonts w:cstheme="minorHAnsi"/>
        </w:rPr>
        <w:t>,</w:t>
      </w:r>
      <w:r w:rsidR="005E3603">
        <w:rPr>
          <w:rFonts w:cstheme="minorHAnsi"/>
        </w:rPr>
        <w:t xml:space="preserve"> </w:t>
      </w:r>
      <w:r w:rsidR="00F6133C">
        <w:rPr>
          <w:rFonts w:cstheme="minorHAnsi"/>
        </w:rPr>
        <w:t xml:space="preserve">jako například </w:t>
      </w:r>
      <w:r w:rsidR="00753C58">
        <w:rPr>
          <w:rFonts w:cstheme="minorHAnsi"/>
        </w:rPr>
        <w:t>neexistuj</w:t>
      </w:r>
      <w:r w:rsidR="00F6133C">
        <w:rPr>
          <w:rFonts w:cstheme="minorHAnsi"/>
        </w:rPr>
        <w:t>ící</w:t>
      </w:r>
      <w:r w:rsidR="00753C58">
        <w:rPr>
          <w:rFonts w:cstheme="minorHAnsi"/>
        </w:rPr>
        <w:t xml:space="preserve"> povinnost</w:t>
      </w:r>
      <w:r w:rsidR="00314B60">
        <w:rPr>
          <w:rFonts w:cstheme="minorHAnsi"/>
        </w:rPr>
        <w:t xml:space="preserve"> </w:t>
      </w:r>
      <w:r w:rsidR="001D6E58">
        <w:rPr>
          <w:rFonts w:cstheme="minorHAnsi"/>
        </w:rPr>
        <w:t>v podobě daně z</w:t>
      </w:r>
      <w:r w:rsidR="005B6655">
        <w:rPr>
          <w:rFonts w:cstheme="minorHAnsi"/>
        </w:rPr>
        <w:t> </w:t>
      </w:r>
      <w:r w:rsidR="001D6E58">
        <w:rPr>
          <w:rFonts w:cstheme="minorHAnsi"/>
        </w:rPr>
        <w:t>příjmu</w:t>
      </w:r>
      <w:r w:rsidR="005B6655">
        <w:rPr>
          <w:rFonts w:cstheme="minorHAnsi"/>
        </w:rPr>
        <w:t xml:space="preserve"> právnických nebo fyzických osob.</w:t>
      </w:r>
    </w:p>
    <w:p w14:paraId="7F7BE6EE" w14:textId="1E71587E" w:rsidR="00880E3A" w:rsidRPr="00880E3A" w:rsidRDefault="00880E3A" w:rsidP="003628F9">
      <w:pPr>
        <w:jc w:val="both"/>
      </w:pPr>
      <w:r>
        <w:t>Texaský trh nabízí exportní příležitosti zejména v</w:t>
      </w:r>
      <w:r w:rsidR="00865E8A">
        <w:t> technologických oborech.</w:t>
      </w:r>
      <w:r w:rsidR="00865E8A" w:rsidRPr="37063BE2">
        <w:rPr>
          <w:i/>
          <w:iCs/>
        </w:rPr>
        <w:t xml:space="preserve"> </w:t>
      </w:r>
      <w:r w:rsidRPr="37063BE2">
        <w:rPr>
          <w:i/>
          <w:iCs/>
        </w:rPr>
        <w:t xml:space="preserve">„Austin se stává centrem technologických firem, mnoho společností se sem stěhuje z Kalifornie. V oblasti </w:t>
      </w:r>
      <w:proofErr w:type="spellStart"/>
      <w:r w:rsidRPr="37063BE2">
        <w:rPr>
          <w:i/>
          <w:iCs/>
        </w:rPr>
        <w:t>aerokosmonautiky</w:t>
      </w:r>
      <w:proofErr w:type="spellEnd"/>
      <w:r w:rsidRPr="37063BE2">
        <w:rPr>
          <w:i/>
          <w:iCs/>
        </w:rPr>
        <w:t xml:space="preserve"> zde máme první zakázky pro české firmy a poskytneme jim služby, které podpoří jejich rozvoj i další působení v Texasu,“</w:t>
      </w:r>
      <w:r>
        <w:t xml:space="preserve"> </w:t>
      </w:r>
      <w:r w:rsidR="6961631E">
        <w:t>doplňuje</w:t>
      </w:r>
      <w:r>
        <w:t xml:space="preserve"> </w:t>
      </w:r>
      <w:r w:rsidR="72D847A7" w:rsidRPr="37063BE2">
        <w:rPr>
          <w:b/>
          <w:bCs/>
        </w:rPr>
        <w:t>Levan Bokeria</w:t>
      </w:r>
      <w:r w:rsidR="00D90482">
        <w:rPr>
          <w:b/>
          <w:bCs/>
        </w:rPr>
        <w:t xml:space="preserve"> </w:t>
      </w:r>
      <w:r w:rsidR="089FC7AB">
        <w:t>s tím</w:t>
      </w:r>
      <w:r>
        <w:t>, že dalším</w:t>
      </w:r>
      <w:r w:rsidR="00594B17">
        <w:t>i</w:t>
      </w:r>
      <w:r>
        <w:t xml:space="preserve"> silným</w:t>
      </w:r>
      <w:r w:rsidR="00594B17">
        <w:t>i</w:t>
      </w:r>
      <w:r>
        <w:t xml:space="preserve"> odvětví</w:t>
      </w:r>
      <w:r w:rsidR="00594B17">
        <w:t>mi</w:t>
      </w:r>
      <w:r>
        <w:t xml:space="preserve"> v Texasu j</w:t>
      </w:r>
      <w:r w:rsidR="00594B17">
        <w:t>sou</w:t>
      </w:r>
      <w:r>
        <w:t xml:space="preserve"> IT či energetika. </w:t>
      </w:r>
      <w:r w:rsidRPr="37063BE2">
        <w:rPr>
          <w:i/>
          <w:iCs/>
        </w:rPr>
        <w:t>„V Houstonu například sídlí velké těžařské firmy zaměřené na plyn a ropu. Velmi zajímavý potenciál tu má také vývoj vodíkových technologií, solární energie, jadern</w:t>
      </w:r>
      <w:r w:rsidR="00594B17">
        <w:rPr>
          <w:i/>
          <w:iCs/>
        </w:rPr>
        <w:t>á</w:t>
      </w:r>
      <w:r w:rsidRPr="37063BE2">
        <w:rPr>
          <w:i/>
          <w:iCs/>
        </w:rPr>
        <w:t xml:space="preserve"> energie a dalších odvětví.“</w:t>
      </w:r>
      <w:r>
        <w:t xml:space="preserve"> </w:t>
      </w:r>
    </w:p>
    <w:p w14:paraId="42E65E0A" w14:textId="0479869D" w:rsidR="000A72CC" w:rsidRPr="00E90F15" w:rsidRDefault="00E90F15" w:rsidP="003628F9">
      <w:pPr>
        <w:spacing w:after="0"/>
        <w:jc w:val="both"/>
        <w:rPr>
          <w:b/>
          <w:bCs/>
        </w:rPr>
      </w:pPr>
      <w:r>
        <w:rPr>
          <w:b/>
          <w:bCs/>
        </w:rPr>
        <w:t xml:space="preserve">Do </w:t>
      </w:r>
      <w:r w:rsidR="00317CF4">
        <w:rPr>
          <w:b/>
          <w:bCs/>
        </w:rPr>
        <w:t>USA</w:t>
      </w:r>
      <w:r w:rsidR="00597F47">
        <w:rPr>
          <w:b/>
          <w:bCs/>
        </w:rPr>
        <w:t xml:space="preserve"> se vyvezlo</w:t>
      </w:r>
      <w:r>
        <w:rPr>
          <w:b/>
          <w:bCs/>
        </w:rPr>
        <w:t xml:space="preserve"> </w:t>
      </w:r>
      <w:r w:rsidR="00317CF4">
        <w:rPr>
          <w:b/>
          <w:bCs/>
        </w:rPr>
        <w:t>zboží za více než 1</w:t>
      </w:r>
      <w:r w:rsidR="00511F66">
        <w:rPr>
          <w:b/>
          <w:bCs/>
        </w:rPr>
        <w:t>1</w:t>
      </w:r>
      <w:r w:rsidR="00317CF4">
        <w:rPr>
          <w:b/>
          <w:bCs/>
        </w:rPr>
        <w:t>0 miliard korun</w:t>
      </w:r>
    </w:p>
    <w:p w14:paraId="117DF246" w14:textId="18C0675C" w:rsidR="00C610A7" w:rsidRPr="001F03F7" w:rsidRDefault="00D47C4B" w:rsidP="003628F9">
      <w:pPr>
        <w:jc w:val="both"/>
        <w:rPr>
          <w:b/>
        </w:rPr>
      </w:pPr>
      <w:r>
        <w:rPr>
          <w:rFonts w:ascii="Calibri" w:hAnsi="Calibri" w:cs="Calibri"/>
          <w:color w:val="242424"/>
          <w:shd w:val="clear" w:color="auto" w:fill="FFFFFF"/>
        </w:rPr>
        <w:t>Celkový vývoz do USA loni meziročně vzrostl o 24,6 % a činil 116,1 miliard korun</w:t>
      </w:r>
      <w:r w:rsidR="00594B17">
        <w:rPr>
          <w:rFonts w:ascii="Calibri" w:hAnsi="Calibri" w:cs="Calibri"/>
          <w:color w:val="242424"/>
          <w:shd w:val="clear" w:color="auto" w:fill="FFFFFF"/>
        </w:rPr>
        <w:t>. N</w:t>
      </w:r>
      <w:r>
        <w:rPr>
          <w:rFonts w:ascii="Calibri" w:hAnsi="Calibri" w:cs="Calibri"/>
          <w:color w:val="242424"/>
          <w:shd w:val="clear" w:color="auto" w:fill="FFFFFF"/>
        </w:rPr>
        <w:t xml:space="preserve">a celkovém českém vývozu se Spojené státy podílely 2,6 %. Čeští exportéři do USA vyvezli v loňském roce výrobky ze segmentu Stroje a zařízení v celkové částce 25,3 miliard korun. Druhé místo patřilo položce Počítače, elektronické a optické přístroje v částce 15,3 miliard, následují Pryžové </w:t>
      </w:r>
      <w:r w:rsidR="00622552">
        <w:rPr>
          <w:rFonts w:ascii="Calibri" w:hAnsi="Calibri" w:cs="Calibri"/>
          <w:color w:val="242424"/>
          <w:shd w:val="clear" w:color="auto" w:fill="FFFFFF"/>
        </w:rPr>
        <w:br/>
      </w:r>
      <w:r>
        <w:rPr>
          <w:rFonts w:ascii="Calibri" w:hAnsi="Calibri" w:cs="Calibri"/>
          <w:color w:val="242424"/>
          <w:shd w:val="clear" w:color="auto" w:fill="FFFFFF"/>
        </w:rPr>
        <w:lastRenderedPageBreak/>
        <w:t xml:space="preserve">a plastové výrobky za 10,8 miliard korun. </w:t>
      </w:r>
      <w:r w:rsidRPr="00D47C4B">
        <w:rPr>
          <w:rFonts w:ascii="Calibri" w:hAnsi="Calibri" w:cs="Calibri"/>
          <w:i/>
          <w:iCs/>
          <w:color w:val="242424"/>
          <w:shd w:val="clear" w:color="auto" w:fill="FFFFFF"/>
        </w:rPr>
        <w:t>„V minulém roce Spojené státy pro české firmy zaujímaly 11. místo mezi vývozními zeměmi a 2. místo mimo Evropskou unii hned po Velké Británii. Otevřením nové kanceláře bychom rádi přiblížili atraktivitu USA i dalším českým firmám a zvýšili po</w:t>
      </w:r>
      <w:bookmarkStart w:id="0" w:name="_GoBack"/>
      <w:bookmarkEnd w:id="0"/>
      <w:r w:rsidRPr="00D47C4B">
        <w:rPr>
          <w:rFonts w:ascii="Calibri" w:hAnsi="Calibri" w:cs="Calibri"/>
          <w:i/>
          <w:iCs/>
          <w:color w:val="242424"/>
          <w:shd w:val="clear" w:color="auto" w:fill="FFFFFF"/>
        </w:rPr>
        <w:t>díl na celkovém vývozu na úroveň 3 %,“</w:t>
      </w:r>
      <w:r w:rsidR="001F03F7">
        <w:rPr>
          <w:rFonts w:ascii="Calibri" w:hAnsi="Calibri" w:cs="Calibri"/>
          <w:iCs/>
          <w:color w:val="242424"/>
          <w:shd w:val="clear" w:color="auto" w:fill="FFFFFF"/>
        </w:rPr>
        <w:t xml:space="preserve"> </w:t>
      </w:r>
      <w:r w:rsidR="001F03F7" w:rsidRPr="001F03F7">
        <w:rPr>
          <w:rFonts w:ascii="Calibri" w:hAnsi="Calibri" w:cs="Calibri"/>
          <w:iCs/>
          <w:color w:val="242424"/>
          <w:shd w:val="clear" w:color="auto" w:fill="FFFFFF"/>
        </w:rPr>
        <w:t>doplňuje</w:t>
      </w:r>
      <w:r w:rsidR="001F03F7" w:rsidRPr="001F03F7">
        <w:rPr>
          <w:rFonts w:ascii="Calibri" w:hAnsi="Calibri" w:cs="Calibri"/>
          <w:b/>
          <w:iCs/>
          <w:color w:val="242424"/>
          <w:shd w:val="clear" w:color="auto" w:fill="FFFFFF"/>
        </w:rPr>
        <w:t xml:space="preserve"> Radomil Doležal, generální ředitel CzechTrade.</w:t>
      </w:r>
    </w:p>
    <w:p w14:paraId="19905DE5" w14:textId="77777777" w:rsidR="00A14A05" w:rsidRPr="000A72CC" w:rsidRDefault="00B06C07" w:rsidP="00086897">
      <w:pPr>
        <w:suppressAutoHyphens w:val="0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cstheme="minorHAnsi"/>
          <w:b/>
          <w:bCs/>
        </w:rPr>
        <w:t>O agentuře CzechTrade</w:t>
      </w:r>
    </w:p>
    <w:p w14:paraId="526ED6E2" w14:textId="297DEAC4" w:rsidR="00A14A05" w:rsidRDefault="00B06C07" w:rsidP="00086897">
      <w:pPr>
        <w:pStyle w:val="Odstavectext"/>
        <w:spacing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CzechTrade je agentura na podporu obchodu a již 25 let je partnerem českých firem na jejich cestě </w:t>
      </w:r>
      <w:r w:rsidR="003C619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</w:t>
      </w:r>
      <w:r w:rsidR="00752A82">
        <w:rPr>
          <w:rFonts w:asciiTheme="minorHAnsi" w:hAnsiTheme="minorHAnsi" w:cstheme="minorHAnsi"/>
        </w:rPr>
        <w:t>64</w:t>
      </w:r>
      <w:r>
        <w:rPr>
          <w:rFonts w:asciiTheme="minorHAnsi" w:hAnsiTheme="minorHAnsi" w:cstheme="minorHAnsi"/>
        </w:rPr>
        <w:t xml:space="preserve"> zemích na pěti kontinentech.</w:t>
      </w:r>
    </w:p>
    <w:p w14:paraId="01367AE4" w14:textId="77777777" w:rsidR="00A14A05" w:rsidRDefault="001F03F7" w:rsidP="009E16F2">
      <w:pPr>
        <w:pStyle w:val="Odstavectext"/>
        <w:jc w:val="both"/>
        <w:rPr>
          <w:rFonts w:asciiTheme="minorHAnsi" w:hAnsiTheme="minorHAnsi" w:cstheme="minorHAnsi"/>
        </w:rPr>
      </w:pPr>
      <w:hyperlink r:id="rId8">
        <w:r w:rsidR="00B06C07">
          <w:rPr>
            <w:rStyle w:val="Hypertextovodkaz"/>
            <w:rFonts w:asciiTheme="minorHAnsi" w:hAnsiTheme="minorHAnsi" w:cstheme="minorHAnsi"/>
          </w:rPr>
          <w:t>www.czechtrade.cz</w:t>
        </w:r>
      </w:hyperlink>
      <w:r w:rsidR="00B06C07">
        <w:rPr>
          <w:rFonts w:asciiTheme="minorHAnsi" w:hAnsiTheme="minorHAnsi" w:cstheme="minorHAnsi"/>
        </w:rPr>
        <w:t xml:space="preserve"> </w:t>
      </w:r>
    </w:p>
    <w:p w14:paraId="221527B0" w14:textId="47CE987A" w:rsidR="00A14A05" w:rsidRDefault="00B06C07" w:rsidP="00594B17">
      <w:pPr>
        <w:pStyle w:val="Odstavectextcitace"/>
        <w:tabs>
          <w:tab w:val="left" w:pos="2715"/>
        </w:tabs>
        <w:jc w:val="both"/>
        <w:rPr>
          <w:rFonts w:asciiTheme="minorHAnsi" w:hAnsiTheme="minorHAnsi" w:cstheme="minorHAnsi"/>
          <w:i w:val="0"/>
          <w:color w:val="auto"/>
        </w:rPr>
      </w:pPr>
      <w:r>
        <w:rPr>
          <w:rFonts w:ascii="Calibri" w:hAnsi="Calibri" w:cstheme="minorHAnsi"/>
          <w:i w:val="0"/>
          <w:noProof/>
          <w:color w:val="auto"/>
          <w:lang w:eastAsia="cs-CZ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4781CDE3" wp14:editId="1078997D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6654165" cy="1924050"/>
                <wp:effectExtent l="0" t="0" r="1333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92405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53A5F88" id="Obdélník 1" o:spid="_x0000_s1026" style="position:absolute;margin-left:472.75pt;margin-top:15.3pt;width:523.95pt;height:151.5pt;z-index:-251658240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" o:allowincell="f" fillcolor="#004d84" strokecolor="#325490" strokeweight="1pt">
                <w10:wrap anchorx="margin"/>
              </v:rect>
            </w:pict>
          </mc:Fallback>
        </mc:AlternateContent>
      </w:r>
      <w:bookmarkStart w:id="1" w:name="_Toc77059647"/>
      <w:bookmarkStart w:id="2" w:name="_Toc498530455"/>
      <w:bookmarkStart w:id="3" w:name="_Toc498530670"/>
      <w:bookmarkEnd w:id="1"/>
      <w:bookmarkEnd w:id="2"/>
      <w:bookmarkEnd w:id="3"/>
      <w:r w:rsidR="00594B17">
        <w:rPr>
          <w:rFonts w:asciiTheme="minorHAnsi" w:hAnsiTheme="minorHAnsi" w:cstheme="minorHAnsi"/>
          <w:i w:val="0"/>
          <w:color w:val="auto"/>
        </w:rPr>
        <w:tab/>
      </w:r>
    </w:p>
    <w:p w14:paraId="20A060E2" w14:textId="77777777" w:rsidR="00A14A05" w:rsidRDefault="00B06C07" w:rsidP="009E16F2">
      <w:pPr>
        <w:pStyle w:val="Zpat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Kontakt pro média</w:t>
      </w:r>
    </w:p>
    <w:p w14:paraId="5BD11456" w14:textId="5BDC4067" w:rsidR="00D6074D" w:rsidRDefault="00F46DA6" w:rsidP="00FA19FE">
      <w:pPr>
        <w:pStyle w:val="Zpat"/>
        <w:tabs>
          <w:tab w:val="clear" w:pos="4536"/>
          <w:tab w:val="left" w:pos="4111"/>
        </w:tabs>
        <w:spacing w:line="240" w:lineRule="auto"/>
        <w:ind w:right="0"/>
        <w:rPr>
          <w:rStyle w:val="Hypertextovodkaz"/>
          <w:rFonts w:asciiTheme="minorHAnsi" w:hAnsiTheme="minorHAnsi" w:cstheme="minorHAnsi"/>
          <w:b w:val="0"/>
          <w:noProof/>
        </w:rPr>
      </w:pPr>
      <w:r>
        <w:rPr>
          <w:rFonts w:asciiTheme="minorHAnsi" w:hAnsiTheme="minorHAnsi" w:cstheme="minorHAnsi"/>
          <w:noProof/>
        </w:rPr>
        <w:t>Radim Darebník (za agenturu)</w:t>
      </w:r>
      <w:r w:rsidR="00B06C07">
        <w:rPr>
          <w:rFonts w:asciiTheme="minorHAnsi" w:hAnsiTheme="minorHAnsi" w:cstheme="minorHAnsi"/>
          <w:noProof/>
        </w:rPr>
        <w:tab/>
      </w:r>
      <w:r w:rsidR="008542DE">
        <w:rPr>
          <w:rFonts w:asciiTheme="minorHAnsi" w:hAnsiTheme="minorHAnsi" w:cstheme="minorHAnsi"/>
          <w:noProof/>
        </w:rPr>
        <w:t>Jitka Nováčková</w:t>
      </w:r>
      <w:r w:rsidR="00B06C07">
        <w:rPr>
          <w:rFonts w:asciiTheme="minorHAnsi" w:hAnsiTheme="minorHAnsi" w:cstheme="minorHAnsi"/>
          <w:noProof/>
        </w:rPr>
        <w:t xml:space="preserve"> (za CzechTrade)</w:t>
      </w:r>
      <w:r w:rsidR="00B77620">
        <w:rPr>
          <w:rFonts w:asciiTheme="minorHAnsi" w:hAnsiTheme="minorHAnsi" w:cstheme="minorHAnsi"/>
          <w:noProof/>
        </w:rPr>
        <w:br/>
      </w:r>
      <w:r>
        <w:rPr>
          <w:rFonts w:asciiTheme="minorHAnsi" w:hAnsiTheme="minorHAnsi" w:cstheme="minorHAnsi"/>
          <w:b w:val="0"/>
          <w:noProof/>
        </w:rPr>
        <w:t>Senior Account Manager</w:t>
      </w:r>
      <w:r w:rsidR="00D24FB9">
        <w:rPr>
          <w:rFonts w:asciiTheme="minorHAnsi" w:hAnsiTheme="minorHAnsi" w:cstheme="minorHAnsi"/>
          <w:b w:val="0"/>
          <w:noProof/>
        </w:rPr>
        <w:tab/>
      </w:r>
      <w:r w:rsidR="006633AE">
        <w:rPr>
          <w:rFonts w:asciiTheme="minorHAnsi" w:hAnsiTheme="minorHAnsi" w:cstheme="minorHAnsi"/>
          <w:b w:val="0"/>
          <w:noProof/>
        </w:rPr>
        <w:t>Manažerka vnějších vztahů a tisková mluvčí</w:t>
      </w:r>
      <w:r w:rsidR="00B77620">
        <w:rPr>
          <w:rFonts w:asciiTheme="minorHAnsi" w:hAnsiTheme="minorHAnsi" w:cstheme="minorHAnsi"/>
          <w:b w:val="0"/>
          <w:noProof/>
        </w:rPr>
        <w:br/>
      </w:r>
      <w:r w:rsidR="0028337D" w:rsidRPr="0028337D">
        <w:rPr>
          <w:rFonts w:asciiTheme="minorHAnsi" w:hAnsiTheme="minorHAnsi" w:cstheme="minorHAnsi"/>
          <w:b w:val="0"/>
          <w:noProof/>
        </w:rPr>
        <w:t>tel.: +420</w:t>
      </w:r>
      <w:r w:rsidR="003E3015">
        <w:rPr>
          <w:rFonts w:asciiTheme="minorHAnsi" w:hAnsiTheme="minorHAnsi" w:cstheme="minorHAnsi"/>
          <w:b w:val="0"/>
          <w:noProof/>
        </w:rPr>
        <w:t> </w:t>
      </w:r>
      <w:r w:rsidR="00F01104">
        <w:rPr>
          <w:rFonts w:asciiTheme="minorHAnsi" w:hAnsiTheme="minorHAnsi" w:cstheme="minorHAnsi"/>
          <w:b w:val="0"/>
          <w:noProof/>
        </w:rPr>
        <w:t>723</w:t>
      </w:r>
      <w:r w:rsidR="003E3015">
        <w:rPr>
          <w:rFonts w:asciiTheme="minorHAnsi" w:hAnsiTheme="minorHAnsi" w:cstheme="minorHAnsi"/>
          <w:b w:val="0"/>
          <w:noProof/>
        </w:rPr>
        <w:t> 768 846</w:t>
      </w:r>
      <w:r w:rsidR="00D24FB9">
        <w:rPr>
          <w:rFonts w:asciiTheme="minorHAnsi" w:hAnsiTheme="minorHAnsi" w:cstheme="minorHAnsi"/>
          <w:b w:val="0"/>
          <w:noProof/>
        </w:rPr>
        <w:tab/>
      </w:r>
      <w:r w:rsidR="00D6074D">
        <w:rPr>
          <w:rFonts w:asciiTheme="minorHAnsi" w:hAnsiTheme="minorHAnsi" w:cstheme="minorHAnsi"/>
          <w:b w:val="0"/>
          <w:noProof/>
        </w:rPr>
        <w:t xml:space="preserve">tel.: </w:t>
      </w:r>
      <w:r w:rsidR="00D24FB9">
        <w:rPr>
          <w:rFonts w:asciiTheme="minorHAnsi" w:hAnsiTheme="minorHAnsi" w:cstheme="minorHAnsi"/>
          <w:b w:val="0"/>
          <w:noProof/>
        </w:rPr>
        <w:t>+420</w:t>
      </w:r>
      <w:r w:rsidR="006633AE">
        <w:rPr>
          <w:rFonts w:asciiTheme="minorHAnsi" w:hAnsiTheme="minorHAnsi" w:cstheme="minorHAnsi"/>
          <w:b w:val="0"/>
          <w:noProof/>
        </w:rPr>
        <w:t xml:space="preserve"> 601 361 </w:t>
      </w:r>
      <w:r w:rsidR="00D44BC6">
        <w:rPr>
          <w:rFonts w:asciiTheme="minorHAnsi" w:hAnsiTheme="minorHAnsi" w:cstheme="minorHAnsi"/>
          <w:b w:val="0"/>
          <w:noProof/>
        </w:rPr>
        <w:t>821</w:t>
      </w:r>
      <w:r w:rsidR="00D24FB9">
        <w:rPr>
          <w:rFonts w:asciiTheme="minorHAnsi" w:hAnsiTheme="minorHAnsi" w:cstheme="minorHAnsi"/>
          <w:b w:val="0"/>
          <w:noProof/>
        </w:rPr>
        <w:tab/>
      </w:r>
      <w:r w:rsidR="00B77620">
        <w:rPr>
          <w:rFonts w:asciiTheme="minorHAnsi" w:hAnsiTheme="minorHAnsi" w:cstheme="minorHAnsi"/>
          <w:b w:val="0"/>
          <w:noProof/>
        </w:rPr>
        <w:br/>
      </w:r>
      <w:r w:rsidR="0028337D" w:rsidRPr="0028337D">
        <w:rPr>
          <w:rFonts w:asciiTheme="minorHAnsi" w:hAnsiTheme="minorHAnsi" w:cstheme="minorHAnsi"/>
          <w:b w:val="0"/>
          <w:noProof/>
        </w:rPr>
        <w:t xml:space="preserve">e-mail: </w:t>
      </w:r>
      <w:hyperlink r:id="rId9" w:history="1">
        <w:r w:rsidR="0049734B" w:rsidRPr="0090721C">
          <w:rPr>
            <w:rStyle w:val="Hypertextovodkaz"/>
            <w:rFonts w:asciiTheme="minorHAnsi" w:hAnsiTheme="minorHAnsi" w:cstheme="minorHAnsi"/>
            <w:b w:val="0"/>
            <w:noProof/>
          </w:rPr>
          <w:t>radim.darebnik@inisghters.cz</w:t>
        </w:r>
      </w:hyperlink>
      <w:r w:rsidR="0028337D" w:rsidRPr="00D84D0F">
        <w:rPr>
          <w:rFonts w:asciiTheme="minorHAnsi" w:hAnsiTheme="minorHAnsi" w:cstheme="minorHAnsi"/>
          <w:b w:val="0"/>
          <w:noProof/>
        </w:rPr>
        <w:t xml:space="preserve"> </w:t>
      </w:r>
      <w:r w:rsidR="00D24FB9" w:rsidRPr="00D84D0F">
        <w:rPr>
          <w:rFonts w:asciiTheme="minorHAnsi" w:hAnsiTheme="minorHAnsi" w:cstheme="minorHAnsi"/>
          <w:b w:val="0"/>
          <w:noProof/>
        </w:rPr>
        <w:tab/>
      </w:r>
      <w:r w:rsidR="0028337D" w:rsidRPr="00D84D0F">
        <w:rPr>
          <w:rFonts w:asciiTheme="minorHAnsi" w:hAnsiTheme="minorHAnsi" w:cstheme="minorHAnsi"/>
          <w:b w:val="0"/>
          <w:noProof/>
        </w:rPr>
        <w:t>e-mail:</w:t>
      </w:r>
      <w:r w:rsidR="00D24FB9" w:rsidRPr="00D84D0F">
        <w:rPr>
          <w:rFonts w:asciiTheme="minorHAnsi" w:hAnsiTheme="minorHAnsi" w:cstheme="minorHAnsi"/>
          <w:b w:val="0"/>
          <w:noProof/>
        </w:rPr>
        <w:t xml:space="preserve"> </w:t>
      </w:r>
      <w:hyperlink r:id="rId10" w:history="1">
        <w:r w:rsidR="00D44BC6" w:rsidRPr="0090721C">
          <w:rPr>
            <w:rStyle w:val="Hypertextovodkaz"/>
            <w:rFonts w:asciiTheme="minorHAnsi" w:hAnsiTheme="minorHAnsi" w:cstheme="minorHAnsi"/>
            <w:b w:val="0"/>
            <w:noProof/>
          </w:rPr>
          <w:t>jitka.novackova@czechtrade.cz</w:t>
        </w:r>
      </w:hyperlink>
    </w:p>
    <w:p w14:paraId="261940A5" w14:textId="77777777" w:rsidR="00D6074D" w:rsidRDefault="00D6074D" w:rsidP="00FA19FE">
      <w:pPr>
        <w:pStyle w:val="Zpat"/>
        <w:tabs>
          <w:tab w:val="clear" w:pos="4536"/>
          <w:tab w:val="left" w:pos="4111"/>
        </w:tabs>
        <w:spacing w:line="240" w:lineRule="auto"/>
        <w:ind w:right="0"/>
        <w:rPr>
          <w:rStyle w:val="Hypertextovodkaz"/>
          <w:rFonts w:asciiTheme="minorHAnsi" w:hAnsiTheme="minorHAnsi" w:cstheme="minorHAnsi"/>
          <w:b w:val="0"/>
          <w:noProof/>
        </w:rPr>
      </w:pPr>
    </w:p>
    <w:p w14:paraId="64CA3CB3" w14:textId="77777777" w:rsidR="00D6074D" w:rsidRPr="00D6074D" w:rsidRDefault="00D6074D" w:rsidP="00D6074D">
      <w:pPr>
        <w:pStyle w:val="Zpat"/>
        <w:tabs>
          <w:tab w:val="clear" w:pos="4536"/>
          <w:tab w:val="left" w:pos="4111"/>
        </w:tabs>
        <w:spacing w:after="0" w:line="240" w:lineRule="auto"/>
        <w:ind w:right="0"/>
        <w:rPr>
          <w:rFonts w:asciiTheme="minorHAnsi" w:hAnsiTheme="minorHAnsi" w:cstheme="minorHAnsi"/>
          <w:noProof/>
        </w:rPr>
      </w:pPr>
      <w:r w:rsidRPr="00D6074D">
        <w:rPr>
          <w:rFonts w:asciiTheme="minorHAnsi" w:hAnsiTheme="minorHAnsi" w:cstheme="minorHAnsi"/>
          <w:noProof/>
        </w:rPr>
        <w:t>Marek Vošahlík (za MPO)</w:t>
      </w:r>
    </w:p>
    <w:p w14:paraId="7F0A84D3" w14:textId="77777777" w:rsidR="00D6074D" w:rsidRPr="00D6074D" w:rsidRDefault="00D6074D" w:rsidP="00D6074D">
      <w:pPr>
        <w:pStyle w:val="Zpat"/>
        <w:tabs>
          <w:tab w:val="clear" w:pos="4536"/>
          <w:tab w:val="left" w:pos="4111"/>
        </w:tabs>
        <w:spacing w:after="0" w:line="240" w:lineRule="auto"/>
        <w:ind w:right="0"/>
        <w:rPr>
          <w:rFonts w:asciiTheme="minorHAnsi" w:hAnsiTheme="minorHAnsi" w:cstheme="minorHAnsi"/>
          <w:b w:val="0"/>
          <w:bCs/>
          <w:noProof/>
        </w:rPr>
      </w:pPr>
      <w:r w:rsidRPr="00D6074D">
        <w:rPr>
          <w:rFonts w:asciiTheme="minorHAnsi" w:hAnsiTheme="minorHAnsi" w:cstheme="minorHAnsi"/>
          <w:b w:val="0"/>
          <w:bCs/>
          <w:noProof/>
        </w:rPr>
        <w:t>Vedoucí tiskového oddělení</w:t>
      </w:r>
    </w:p>
    <w:p w14:paraId="20A97251" w14:textId="234D9BDC" w:rsidR="00D6074D" w:rsidRPr="00D6074D" w:rsidRDefault="00D6074D" w:rsidP="00D6074D">
      <w:pPr>
        <w:pStyle w:val="Zpat"/>
        <w:tabs>
          <w:tab w:val="clear" w:pos="4536"/>
          <w:tab w:val="left" w:pos="4111"/>
        </w:tabs>
        <w:spacing w:after="0" w:line="240" w:lineRule="auto"/>
        <w:ind w:right="0"/>
        <w:rPr>
          <w:rFonts w:asciiTheme="minorHAnsi" w:hAnsiTheme="minorHAnsi" w:cstheme="minorHAnsi"/>
          <w:b w:val="0"/>
          <w:bCs/>
          <w:noProof/>
        </w:rPr>
      </w:pPr>
      <w:r>
        <w:rPr>
          <w:rFonts w:asciiTheme="minorHAnsi" w:hAnsiTheme="minorHAnsi" w:cstheme="minorHAnsi"/>
          <w:b w:val="0"/>
          <w:bCs/>
          <w:noProof/>
        </w:rPr>
        <w:t>t</w:t>
      </w:r>
      <w:r w:rsidRPr="00D6074D">
        <w:rPr>
          <w:rFonts w:asciiTheme="minorHAnsi" w:hAnsiTheme="minorHAnsi" w:cstheme="minorHAnsi"/>
          <w:b w:val="0"/>
          <w:bCs/>
          <w:noProof/>
        </w:rPr>
        <w:t>el.: +420 702 159 870</w:t>
      </w:r>
    </w:p>
    <w:p w14:paraId="43B18A31" w14:textId="5929662B" w:rsidR="00A14A05" w:rsidRPr="00D6074D" w:rsidRDefault="00D6074D" w:rsidP="00D6074D">
      <w:pPr>
        <w:pStyle w:val="Zpat"/>
        <w:tabs>
          <w:tab w:val="clear" w:pos="4536"/>
          <w:tab w:val="left" w:pos="4111"/>
        </w:tabs>
        <w:spacing w:after="0" w:line="240" w:lineRule="auto"/>
        <w:ind w:right="0"/>
        <w:rPr>
          <w:rStyle w:val="Hypertextovodkaz"/>
          <w:rFonts w:asciiTheme="minorHAnsi" w:hAnsiTheme="minorHAnsi" w:cstheme="minorHAnsi"/>
          <w:b w:val="0"/>
          <w:bCs/>
        </w:rPr>
      </w:pPr>
      <w:r w:rsidRPr="00D6074D">
        <w:rPr>
          <w:rFonts w:asciiTheme="minorHAnsi" w:hAnsiTheme="minorHAnsi" w:cstheme="minorHAnsi"/>
          <w:b w:val="0"/>
          <w:bCs/>
          <w:noProof/>
        </w:rPr>
        <w:t xml:space="preserve">e-mail.cz: </w:t>
      </w:r>
      <w:r w:rsidRPr="00D6074D">
        <w:rPr>
          <w:rStyle w:val="Hypertextovodkaz"/>
          <w:rFonts w:asciiTheme="minorHAnsi" w:hAnsiTheme="minorHAnsi" w:cstheme="minorHAnsi"/>
          <w:b w:val="0"/>
          <w:bCs/>
        </w:rPr>
        <w:t>vosahlik@mpo.cz</w:t>
      </w:r>
      <w:r w:rsidR="009D3CBE" w:rsidRPr="00D6074D">
        <w:rPr>
          <w:rStyle w:val="Hypertextovodkaz"/>
          <w:rFonts w:asciiTheme="minorHAnsi" w:hAnsiTheme="minorHAnsi" w:cstheme="minorHAnsi"/>
          <w:b w:val="0"/>
          <w:bCs/>
        </w:rPr>
        <w:t xml:space="preserve"> </w:t>
      </w:r>
    </w:p>
    <w:sectPr w:rsidR="00A14A05" w:rsidRPr="00D6074D">
      <w:headerReference w:type="default" r:id="rId11"/>
      <w:pgSz w:w="11906" w:h="16838"/>
      <w:pgMar w:top="1418" w:right="1418" w:bottom="1134" w:left="1985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FDDBE" w14:textId="77777777" w:rsidR="006C400A" w:rsidRDefault="006C400A">
      <w:pPr>
        <w:spacing w:after="0" w:line="240" w:lineRule="auto"/>
      </w:pPr>
      <w:r>
        <w:separator/>
      </w:r>
    </w:p>
  </w:endnote>
  <w:endnote w:type="continuationSeparator" w:id="0">
    <w:p w14:paraId="77A6A88A" w14:textId="77777777" w:rsidR="006C400A" w:rsidRDefault="006C400A">
      <w:pPr>
        <w:spacing w:after="0" w:line="240" w:lineRule="auto"/>
      </w:pPr>
      <w:r>
        <w:continuationSeparator/>
      </w:r>
    </w:p>
  </w:endnote>
  <w:endnote w:type="continuationNotice" w:id="1">
    <w:p w14:paraId="4AAFAB8B" w14:textId="77777777" w:rsidR="006C400A" w:rsidRDefault="006C40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Calibri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(Základní tex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E8403" w14:textId="77777777" w:rsidR="006C400A" w:rsidRDefault="006C400A">
      <w:pPr>
        <w:spacing w:after="0" w:line="240" w:lineRule="auto"/>
      </w:pPr>
      <w:r>
        <w:separator/>
      </w:r>
    </w:p>
  </w:footnote>
  <w:footnote w:type="continuationSeparator" w:id="0">
    <w:p w14:paraId="2E3B1D72" w14:textId="77777777" w:rsidR="006C400A" w:rsidRDefault="006C400A">
      <w:pPr>
        <w:spacing w:after="0" w:line="240" w:lineRule="auto"/>
      </w:pPr>
      <w:r>
        <w:continuationSeparator/>
      </w:r>
    </w:p>
  </w:footnote>
  <w:footnote w:type="continuationNotice" w:id="1">
    <w:p w14:paraId="75DF39D9" w14:textId="77777777" w:rsidR="006C400A" w:rsidRDefault="006C40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3D18" w14:textId="5646776E" w:rsidR="00A14A05" w:rsidRDefault="00D6074D" w:rsidP="00D6074D">
    <w:pPr>
      <w:pStyle w:val="Zhlav"/>
      <w:tabs>
        <w:tab w:val="clear" w:pos="2420"/>
        <w:tab w:val="left" w:pos="3828"/>
      </w:tabs>
      <w:spacing w:before="28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DD02608" wp14:editId="6816ECE5">
          <wp:simplePos x="0" y="0"/>
          <wp:positionH relativeFrom="column">
            <wp:posOffset>4006215</wp:posOffset>
          </wp:positionH>
          <wp:positionV relativeFrom="paragraph">
            <wp:posOffset>-67310</wp:posOffset>
          </wp:positionV>
          <wp:extent cx="1463675" cy="779780"/>
          <wp:effectExtent l="0" t="0" r="3175" b="1270"/>
          <wp:wrapTight wrapText="bothSides">
            <wp:wrapPolygon edited="0">
              <wp:start x="0" y="0"/>
              <wp:lineTo x="0" y="21107"/>
              <wp:lineTo x="21366" y="21107"/>
              <wp:lineTo x="21366" y="0"/>
              <wp:lineTo x="0" y="0"/>
            </wp:wrapPolygon>
          </wp:wrapTight>
          <wp:docPr id="2" name="Obrázek 2" descr="Náhled obráz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áhled obráz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C07">
      <w:t>Tisková zpráva</w:t>
    </w:r>
    <w:r>
      <w:t xml:space="preserve">                  </w:t>
    </w:r>
    <w:r>
      <w:rPr>
        <w:noProof/>
        <w:lang w:eastAsia="cs-CZ"/>
      </w:rPr>
      <w:drawing>
        <wp:inline distT="0" distB="0" distL="0" distR="0" wp14:anchorId="03E658A1" wp14:editId="4067060C">
          <wp:extent cx="1132840" cy="6477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5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5EC7"/>
    <w:multiLevelType w:val="multilevel"/>
    <w:tmpl w:val="7E644398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7543F01"/>
    <w:multiLevelType w:val="multilevel"/>
    <w:tmpl w:val="819EED6C"/>
    <w:lvl w:ilvl="0">
      <w:start w:val="1"/>
      <w:numFmt w:val="bullet"/>
      <w:pStyle w:val="Odrkysmezerami"/>
      <w:lvlText w:val="—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color w:val="005096"/>
        <w:sz w:val="24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680" w:hanging="283"/>
      </w:pPr>
      <w:rPr>
        <w:rFonts w:ascii="Arial" w:hAnsi="Arial" w:cs="Arial" w:hint="default"/>
        <w:b w:val="0"/>
        <w:i w:val="0"/>
        <w:color w:val="C00000"/>
        <w:sz w:val="22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077" w:hanging="283"/>
      </w:pPr>
      <w:rPr>
        <w:rFonts w:ascii="Arial" w:hAnsi="Arial" w:cs="Arial" w:hint="default"/>
        <w:b w:val="0"/>
        <w:i/>
        <w:color w:val="005096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0408FC"/>
    <w:multiLevelType w:val="hybridMultilevel"/>
    <w:tmpl w:val="B5480730"/>
    <w:lvl w:ilvl="0" w:tplc="1D64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05"/>
    <w:rsid w:val="00001CAC"/>
    <w:rsid w:val="0000231D"/>
    <w:rsid w:val="000032C3"/>
    <w:rsid w:val="00006419"/>
    <w:rsid w:val="00013AE8"/>
    <w:rsid w:val="00015932"/>
    <w:rsid w:val="000161E6"/>
    <w:rsid w:val="0001638F"/>
    <w:rsid w:val="00017C63"/>
    <w:rsid w:val="00026164"/>
    <w:rsid w:val="00026C38"/>
    <w:rsid w:val="0003230A"/>
    <w:rsid w:val="00034C61"/>
    <w:rsid w:val="00035FC7"/>
    <w:rsid w:val="00037141"/>
    <w:rsid w:val="00044ADC"/>
    <w:rsid w:val="0005036C"/>
    <w:rsid w:val="000521E0"/>
    <w:rsid w:val="00052C2F"/>
    <w:rsid w:val="00057F8C"/>
    <w:rsid w:val="00060380"/>
    <w:rsid w:val="00060EE4"/>
    <w:rsid w:val="00064714"/>
    <w:rsid w:val="00071400"/>
    <w:rsid w:val="00072046"/>
    <w:rsid w:val="000723FA"/>
    <w:rsid w:val="0007426E"/>
    <w:rsid w:val="00075150"/>
    <w:rsid w:val="00086897"/>
    <w:rsid w:val="0009283C"/>
    <w:rsid w:val="00093A3A"/>
    <w:rsid w:val="00096142"/>
    <w:rsid w:val="000A43E2"/>
    <w:rsid w:val="000A72CC"/>
    <w:rsid w:val="000B1432"/>
    <w:rsid w:val="000B1966"/>
    <w:rsid w:val="000B2431"/>
    <w:rsid w:val="000B6DBF"/>
    <w:rsid w:val="000C5969"/>
    <w:rsid w:val="000D1117"/>
    <w:rsid w:val="000D1C8F"/>
    <w:rsid w:val="000D2F95"/>
    <w:rsid w:val="000E2003"/>
    <w:rsid w:val="000E32E4"/>
    <w:rsid w:val="000E6C63"/>
    <w:rsid w:val="000F0759"/>
    <w:rsid w:val="000F1075"/>
    <w:rsid w:val="000F647C"/>
    <w:rsid w:val="001011E6"/>
    <w:rsid w:val="00101DC4"/>
    <w:rsid w:val="001074EB"/>
    <w:rsid w:val="00115AF5"/>
    <w:rsid w:val="00130E20"/>
    <w:rsid w:val="001409BD"/>
    <w:rsid w:val="00142AB6"/>
    <w:rsid w:val="001518AE"/>
    <w:rsid w:val="001553A5"/>
    <w:rsid w:val="00162E7F"/>
    <w:rsid w:val="00165610"/>
    <w:rsid w:val="00165C89"/>
    <w:rsid w:val="00166F6E"/>
    <w:rsid w:val="00181C0B"/>
    <w:rsid w:val="00182AB4"/>
    <w:rsid w:val="00182D74"/>
    <w:rsid w:val="00186F2F"/>
    <w:rsid w:val="001948AD"/>
    <w:rsid w:val="00195A6B"/>
    <w:rsid w:val="00196AF3"/>
    <w:rsid w:val="00197ABE"/>
    <w:rsid w:val="001A1D6F"/>
    <w:rsid w:val="001A5058"/>
    <w:rsid w:val="001A77BF"/>
    <w:rsid w:val="001B0D7B"/>
    <w:rsid w:val="001B51D4"/>
    <w:rsid w:val="001B5719"/>
    <w:rsid w:val="001B6226"/>
    <w:rsid w:val="001C3771"/>
    <w:rsid w:val="001C7445"/>
    <w:rsid w:val="001D5E1B"/>
    <w:rsid w:val="001D6A99"/>
    <w:rsid w:val="001D6E58"/>
    <w:rsid w:val="001E03D8"/>
    <w:rsid w:val="001E7D25"/>
    <w:rsid w:val="001F03F7"/>
    <w:rsid w:val="00200109"/>
    <w:rsid w:val="00200747"/>
    <w:rsid w:val="002022C6"/>
    <w:rsid w:val="00211547"/>
    <w:rsid w:val="002120D9"/>
    <w:rsid w:val="00230340"/>
    <w:rsid w:val="00243668"/>
    <w:rsid w:val="00244B87"/>
    <w:rsid w:val="00245540"/>
    <w:rsid w:val="002542CD"/>
    <w:rsid w:val="00257F72"/>
    <w:rsid w:val="00261129"/>
    <w:rsid w:val="0026112E"/>
    <w:rsid w:val="0026480D"/>
    <w:rsid w:val="00276827"/>
    <w:rsid w:val="0028337D"/>
    <w:rsid w:val="00293E29"/>
    <w:rsid w:val="00297EF6"/>
    <w:rsid w:val="002A013C"/>
    <w:rsid w:val="002A26CA"/>
    <w:rsid w:val="002B1507"/>
    <w:rsid w:val="002B4197"/>
    <w:rsid w:val="002B575B"/>
    <w:rsid w:val="002C0A77"/>
    <w:rsid w:val="002D4CF1"/>
    <w:rsid w:val="002D7FED"/>
    <w:rsid w:val="002E67AE"/>
    <w:rsid w:val="002F074D"/>
    <w:rsid w:val="002F3C0E"/>
    <w:rsid w:val="002F3D57"/>
    <w:rsid w:val="002F656C"/>
    <w:rsid w:val="00302B31"/>
    <w:rsid w:val="00305A9F"/>
    <w:rsid w:val="0031091C"/>
    <w:rsid w:val="0031316A"/>
    <w:rsid w:val="00313F32"/>
    <w:rsid w:val="00314B60"/>
    <w:rsid w:val="0031612D"/>
    <w:rsid w:val="00317CF4"/>
    <w:rsid w:val="00321238"/>
    <w:rsid w:val="00321483"/>
    <w:rsid w:val="003240EE"/>
    <w:rsid w:val="0033724C"/>
    <w:rsid w:val="003429EB"/>
    <w:rsid w:val="00342E58"/>
    <w:rsid w:val="00354809"/>
    <w:rsid w:val="003628F9"/>
    <w:rsid w:val="00362E66"/>
    <w:rsid w:val="003674FA"/>
    <w:rsid w:val="00367F47"/>
    <w:rsid w:val="00374599"/>
    <w:rsid w:val="00375D26"/>
    <w:rsid w:val="00381A21"/>
    <w:rsid w:val="00387D30"/>
    <w:rsid w:val="003A0435"/>
    <w:rsid w:val="003A0B47"/>
    <w:rsid w:val="003A1646"/>
    <w:rsid w:val="003A31C4"/>
    <w:rsid w:val="003A566C"/>
    <w:rsid w:val="003A6DC3"/>
    <w:rsid w:val="003B1A49"/>
    <w:rsid w:val="003C0C2A"/>
    <w:rsid w:val="003C3186"/>
    <w:rsid w:val="003C47FE"/>
    <w:rsid w:val="003C6197"/>
    <w:rsid w:val="003C7F47"/>
    <w:rsid w:val="003D36E6"/>
    <w:rsid w:val="003D5093"/>
    <w:rsid w:val="003E3015"/>
    <w:rsid w:val="003F0CA2"/>
    <w:rsid w:val="003F1E87"/>
    <w:rsid w:val="003F3FC1"/>
    <w:rsid w:val="004013A6"/>
    <w:rsid w:val="00403FF6"/>
    <w:rsid w:val="00407F6D"/>
    <w:rsid w:val="00410441"/>
    <w:rsid w:val="00411ECC"/>
    <w:rsid w:val="0041492E"/>
    <w:rsid w:val="00416622"/>
    <w:rsid w:val="00441834"/>
    <w:rsid w:val="00442DA0"/>
    <w:rsid w:val="00455A6F"/>
    <w:rsid w:val="00457AA3"/>
    <w:rsid w:val="00465F40"/>
    <w:rsid w:val="0047185F"/>
    <w:rsid w:val="00474776"/>
    <w:rsid w:val="0048280F"/>
    <w:rsid w:val="00487E7B"/>
    <w:rsid w:val="00496D5A"/>
    <w:rsid w:val="0049734B"/>
    <w:rsid w:val="00497E25"/>
    <w:rsid w:val="004B0F78"/>
    <w:rsid w:val="004C5D65"/>
    <w:rsid w:val="004D3F3A"/>
    <w:rsid w:val="004E0910"/>
    <w:rsid w:val="004F22E3"/>
    <w:rsid w:val="004F364B"/>
    <w:rsid w:val="004F5173"/>
    <w:rsid w:val="004F5205"/>
    <w:rsid w:val="00503504"/>
    <w:rsid w:val="005045C2"/>
    <w:rsid w:val="0050481C"/>
    <w:rsid w:val="00511F66"/>
    <w:rsid w:val="00513369"/>
    <w:rsid w:val="0051696C"/>
    <w:rsid w:val="0052197F"/>
    <w:rsid w:val="00524CE6"/>
    <w:rsid w:val="00530806"/>
    <w:rsid w:val="00533232"/>
    <w:rsid w:val="0053629A"/>
    <w:rsid w:val="00542273"/>
    <w:rsid w:val="0054314D"/>
    <w:rsid w:val="00555C10"/>
    <w:rsid w:val="00556A62"/>
    <w:rsid w:val="00560B9A"/>
    <w:rsid w:val="0056380B"/>
    <w:rsid w:val="00567947"/>
    <w:rsid w:val="00570C22"/>
    <w:rsid w:val="005847E1"/>
    <w:rsid w:val="005878D4"/>
    <w:rsid w:val="00591190"/>
    <w:rsid w:val="00594B17"/>
    <w:rsid w:val="00597476"/>
    <w:rsid w:val="00597F47"/>
    <w:rsid w:val="005A483C"/>
    <w:rsid w:val="005A7E49"/>
    <w:rsid w:val="005B018C"/>
    <w:rsid w:val="005B2822"/>
    <w:rsid w:val="005B6655"/>
    <w:rsid w:val="005B7CAF"/>
    <w:rsid w:val="005C445D"/>
    <w:rsid w:val="005D244A"/>
    <w:rsid w:val="005D2E69"/>
    <w:rsid w:val="005D5B3E"/>
    <w:rsid w:val="005D5DE5"/>
    <w:rsid w:val="005E3603"/>
    <w:rsid w:val="005F0E8F"/>
    <w:rsid w:val="005F28CF"/>
    <w:rsid w:val="005F5759"/>
    <w:rsid w:val="0060186E"/>
    <w:rsid w:val="00606957"/>
    <w:rsid w:val="0061003C"/>
    <w:rsid w:val="00614C91"/>
    <w:rsid w:val="00615710"/>
    <w:rsid w:val="00615A34"/>
    <w:rsid w:val="00616F1A"/>
    <w:rsid w:val="00622552"/>
    <w:rsid w:val="00625DE0"/>
    <w:rsid w:val="00627603"/>
    <w:rsid w:val="006358D1"/>
    <w:rsid w:val="0063635B"/>
    <w:rsid w:val="006404BD"/>
    <w:rsid w:val="00644FFA"/>
    <w:rsid w:val="00653CF9"/>
    <w:rsid w:val="006633AE"/>
    <w:rsid w:val="006700F3"/>
    <w:rsid w:val="006732C0"/>
    <w:rsid w:val="00674E9D"/>
    <w:rsid w:val="006802E5"/>
    <w:rsid w:val="006850B3"/>
    <w:rsid w:val="006916A5"/>
    <w:rsid w:val="00693812"/>
    <w:rsid w:val="006962B6"/>
    <w:rsid w:val="006A5BF6"/>
    <w:rsid w:val="006B47C1"/>
    <w:rsid w:val="006C100D"/>
    <w:rsid w:val="006C21E3"/>
    <w:rsid w:val="006C400A"/>
    <w:rsid w:val="006C5B83"/>
    <w:rsid w:val="006C7B68"/>
    <w:rsid w:val="006D1830"/>
    <w:rsid w:val="006D2AB4"/>
    <w:rsid w:val="006D3B1D"/>
    <w:rsid w:val="006D652C"/>
    <w:rsid w:val="006D7ABF"/>
    <w:rsid w:val="006E22BE"/>
    <w:rsid w:val="006E4245"/>
    <w:rsid w:val="006F1B8B"/>
    <w:rsid w:val="006F2B0F"/>
    <w:rsid w:val="006F3265"/>
    <w:rsid w:val="006F5B25"/>
    <w:rsid w:val="00707770"/>
    <w:rsid w:val="007126EC"/>
    <w:rsid w:val="0071275C"/>
    <w:rsid w:val="00714916"/>
    <w:rsid w:val="007241A4"/>
    <w:rsid w:val="00725A54"/>
    <w:rsid w:val="00737CF7"/>
    <w:rsid w:val="0074447D"/>
    <w:rsid w:val="00745C8E"/>
    <w:rsid w:val="00752A82"/>
    <w:rsid w:val="00753C58"/>
    <w:rsid w:val="00755CEC"/>
    <w:rsid w:val="00766258"/>
    <w:rsid w:val="00767DBB"/>
    <w:rsid w:val="00770D24"/>
    <w:rsid w:val="00772B46"/>
    <w:rsid w:val="0077566A"/>
    <w:rsid w:val="007945EE"/>
    <w:rsid w:val="0079681E"/>
    <w:rsid w:val="007A2F72"/>
    <w:rsid w:val="007B67C7"/>
    <w:rsid w:val="007C332D"/>
    <w:rsid w:val="007C3945"/>
    <w:rsid w:val="007C7DC2"/>
    <w:rsid w:val="007E09D7"/>
    <w:rsid w:val="007E0FFB"/>
    <w:rsid w:val="007E1542"/>
    <w:rsid w:val="007E23FD"/>
    <w:rsid w:val="007E6747"/>
    <w:rsid w:val="007F35F3"/>
    <w:rsid w:val="007F4333"/>
    <w:rsid w:val="00803A13"/>
    <w:rsid w:val="00812E27"/>
    <w:rsid w:val="00814539"/>
    <w:rsid w:val="008176D1"/>
    <w:rsid w:val="00817D7C"/>
    <w:rsid w:val="008247B3"/>
    <w:rsid w:val="008261E1"/>
    <w:rsid w:val="00826699"/>
    <w:rsid w:val="00827BAE"/>
    <w:rsid w:val="008354C1"/>
    <w:rsid w:val="00840C97"/>
    <w:rsid w:val="00842948"/>
    <w:rsid w:val="00853ECD"/>
    <w:rsid w:val="008542DE"/>
    <w:rsid w:val="00854886"/>
    <w:rsid w:val="00855B25"/>
    <w:rsid w:val="00862F18"/>
    <w:rsid w:val="00863763"/>
    <w:rsid w:val="00864945"/>
    <w:rsid w:val="00865E8A"/>
    <w:rsid w:val="00866E9A"/>
    <w:rsid w:val="00870C4D"/>
    <w:rsid w:val="00872418"/>
    <w:rsid w:val="00875F03"/>
    <w:rsid w:val="00876201"/>
    <w:rsid w:val="0088018C"/>
    <w:rsid w:val="00880E3A"/>
    <w:rsid w:val="0088457B"/>
    <w:rsid w:val="00891FDA"/>
    <w:rsid w:val="00892448"/>
    <w:rsid w:val="008A30ED"/>
    <w:rsid w:val="008A471D"/>
    <w:rsid w:val="008B14FD"/>
    <w:rsid w:val="008C026D"/>
    <w:rsid w:val="008D139C"/>
    <w:rsid w:val="008D51DF"/>
    <w:rsid w:val="008D71EF"/>
    <w:rsid w:val="008E3FC7"/>
    <w:rsid w:val="008E7C2A"/>
    <w:rsid w:val="008F0DC4"/>
    <w:rsid w:val="008F1B75"/>
    <w:rsid w:val="00901E7A"/>
    <w:rsid w:val="0091006A"/>
    <w:rsid w:val="00912678"/>
    <w:rsid w:val="00914637"/>
    <w:rsid w:val="0091543C"/>
    <w:rsid w:val="009160BA"/>
    <w:rsid w:val="00920195"/>
    <w:rsid w:val="00920A28"/>
    <w:rsid w:val="009218AE"/>
    <w:rsid w:val="00927A6A"/>
    <w:rsid w:val="00931883"/>
    <w:rsid w:val="00937194"/>
    <w:rsid w:val="00946412"/>
    <w:rsid w:val="0094677A"/>
    <w:rsid w:val="00946A7F"/>
    <w:rsid w:val="00957878"/>
    <w:rsid w:val="00961642"/>
    <w:rsid w:val="009732B1"/>
    <w:rsid w:val="0099364E"/>
    <w:rsid w:val="009A4EA5"/>
    <w:rsid w:val="009B0F34"/>
    <w:rsid w:val="009B1EF6"/>
    <w:rsid w:val="009B33E6"/>
    <w:rsid w:val="009B5F9D"/>
    <w:rsid w:val="009C7110"/>
    <w:rsid w:val="009C79A5"/>
    <w:rsid w:val="009D23F9"/>
    <w:rsid w:val="009D3CBE"/>
    <w:rsid w:val="009D4444"/>
    <w:rsid w:val="009E0E20"/>
    <w:rsid w:val="009E0FE9"/>
    <w:rsid w:val="009E10CC"/>
    <w:rsid w:val="009E16F2"/>
    <w:rsid w:val="009E1D9C"/>
    <w:rsid w:val="009E4604"/>
    <w:rsid w:val="009E62B9"/>
    <w:rsid w:val="009F01E1"/>
    <w:rsid w:val="009F58D4"/>
    <w:rsid w:val="00A022CD"/>
    <w:rsid w:val="00A02AAD"/>
    <w:rsid w:val="00A115A8"/>
    <w:rsid w:val="00A14A05"/>
    <w:rsid w:val="00A202A9"/>
    <w:rsid w:val="00A27318"/>
    <w:rsid w:val="00A31006"/>
    <w:rsid w:val="00A31F3D"/>
    <w:rsid w:val="00A33A69"/>
    <w:rsid w:val="00A363FB"/>
    <w:rsid w:val="00A373D8"/>
    <w:rsid w:val="00A42534"/>
    <w:rsid w:val="00A46A10"/>
    <w:rsid w:val="00A47855"/>
    <w:rsid w:val="00A56DCE"/>
    <w:rsid w:val="00A60938"/>
    <w:rsid w:val="00A6094A"/>
    <w:rsid w:val="00A62649"/>
    <w:rsid w:val="00A63C0E"/>
    <w:rsid w:val="00A73C7C"/>
    <w:rsid w:val="00A74599"/>
    <w:rsid w:val="00A8233D"/>
    <w:rsid w:val="00A864F4"/>
    <w:rsid w:val="00A870EE"/>
    <w:rsid w:val="00A90888"/>
    <w:rsid w:val="00A94C9A"/>
    <w:rsid w:val="00A96AE5"/>
    <w:rsid w:val="00A96CAC"/>
    <w:rsid w:val="00AA70C6"/>
    <w:rsid w:val="00AB5988"/>
    <w:rsid w:val="00AB667E"/>
    <w:rsid w:val="00AB6DC4"/>
    <w:rsid w:val="00AC40DA"/>
    <w:rsid w:val="00AD46AA"/>
    <w:rsid w:val="00AD4FFD"/>
    <w:rsid w:val="00AD65F2"/>
    <w:rsid w:val="00AE0097"/>
    <w:rsid w:val="00AE3D1E"/>
    <w:rsid w:val="00AE3F94"/>
    <w:rsid w:val="00AE4280"/>
    <w:rsid w:val="00AE7846"/>
    <w:rsid w:val="00AF22B5"/>
    <w:rsid w:val="00AF3ACE"/>
    <w:rsid w:val="00AF711B"/>
    <w:rsid w:val="00B06C07"/>
    <w:rsid w:val="00B11E78"/>
    <w:rsid w:val="00B14EB1"/>
    <w:rsid w:val="00B15C56"/>
    <w:rsid w:val="00B15FE9"/>
    <w:rsid w:val="00B22A45"/>
    <w:rsid w:val="00B400F8"/>
    <w:rsid w:val="00B40A13"/>
    <w:rsid w:val="00B45B1F"/>
    <w:rsid w:val="00B46CCD"/>
    <w:rsid w:val="00B47A59"/>
    <w:rsid w:val="00B55091"/>
    <w:rsid w:val="00B64FF1"/>
    <w:rsid w:val="00B65C3B"/>
    <w:rsid w:val="00B750D9"/>
    <w:rsid w:val="00B75319"/>
    <w:rsid w:val="00B75BE5"/>
    <w:rsid w:val="00B77620"/>
    <w:rsid w:val="00B81A24"/>
    <w:rsid w:val="00B83A6D"/>
    <w:rsid w:val="00B83F4B"/>
    <w:rsid w:val="00B87E37"/>
    <w:rsid w:val="00B92473"/>
    <w:rsid w:val="00B95B6B"/>
    <w:rsid w:val="00B973F3"/>
    <w:rsid w:val="00BA4043"/>
    <w:rsid w:val="00BB02B6"/>
    <w:rsid w:val="00BB0BB8"/>
    <w:rsid w:val="00BB1804"/>
    <w:rsid w:val="00BB3926"/>
    <w:rsid w:val="00BB478F"/>
    <w:rsid w:val="00BB4866"/>
    <w:rsid w:val="00BB4B1E"/>
    <w:rsid w:val="00BB677A"/>
    <w:rsid w:val="00BC0498"/>
    <w:rsid w:val="00BC2908"/>
    <w:rsid w:val="00BD71E8"/>
    <w:rsid w:val="00BD796C"/>
    <w:rsid w:val="00BE3E71"/>
    <w:rsid w:val="00BE7DA5"/>
    <w:rsid w:val="00BF52C8"/>
    <w:rsid w:val="00BF5584"/>
    <w:rsid w:val="00C01D8D"/>
    <w:rsid w:val="00C04D0B"/>
    <w:rsid w:val="00C062D6"/>
    <w:rsid w:val="00C075AD"/>
    <w:rsid w:val="00C11513"/>
    <w:rsid w:val="00C15518"/>
    <w:rsid w:val="00C20B5E"/>
    <w:rsid w:val="00C21BB2"/>
    <w:rsid w:val="00C2264C"/>
    <w:rsid w:val="00C22FB1"/>
    <w:rsid w:val="00C26864"/>
    <w:rsid w:val="00C32403"/>
    <w:rsid w:val="00C32F6A"/>
    <w:rsid w:val="00C437AA"/>
    <w:rsid w:val="00C51BBE"/>
    <w:rsid w:val="00C610A7"/>
    <w:rsid w:val="00C66F5B"/>
    <w:rsid w:val="00C71A2D"/>
    <w:rsid w:val="00C72A2F"/>
    <w:rsid w:val="00C73F74"/>
    <w:rsid w:val="00C771EE"/>
    <w:rsid w:val="00C8038F"/>
    <w:rsid w:val="00C83202"/>
    <w:rsid w:val="00C87AB8"/>
    <w:rsid w:val="00C92359"/>
    <w:rsid w:val="00C94942"/>
    <w:rsid w:val="00C95CBE"/>
    <w:rsid w:val="00C96035"/>
    <w:rsid w:val="00CA08AB"/>
    <w:rsid w:val="00CA117D"/>
    <w:rsid w:val="00CB3B23"/>
    <w:rsid w:val="00CB4917"/>
    <w:rsid w:val="00CB5AA7"/>
    <w:rsid w:val="00CC3F8B"/>
    <w:rsid w:val="00CD1AFB"/>
    <w:rsid w:val="00CD443B"/>
    <w:rsid w:val="00CD4EB6"/>
    <w:rsid w:val="00CD524F"/>
    <w:rsid w:val="00CE0DAE"/>
    <w:rsid w:val="00CE4C23"/>
    <w:rsid w:val="00CE6C38"/>
    <w:rsid w:val="00CF3F93"/>
    <w:rsid w:val="00CF48C8"/>
    <w:rsid w:val="00CF4D1E"/>
    <w:rsid w:val="00CF508F"/>
    <w:rsid w:val="00D00C20"/>
    <w:rsid w:val="00D02892"/>
    <w:rsid w:val="00D05A4E"/>
    <w:rsid w:val="00D10C67"/>
    <w:rsid w:val="00D12C92"/>
    <w:rsid w:val="00D24FB9"/>
    <w:rsid w:val="00D26BCE"/>
    <w:rsid w:val="00D31F4D"/>
    <w:rsid w:val="00D32315"/>
    <w:rsid w:val="00D34DB9"/>
    <w:rsid w:val="00D36563"/>
    <w:rsid w:val="00D43625"/>
    <w:rsid w:val="00D44BC6"/>
    <w:rsid w:val="00D47C4B"/>
    <w:rsid w:val="00D53210"/>
    <w:rsid w:val="00D5626F"/>
    <w:rsid w:val="00D6074D"/>
    <w:rsid w:val="00D66CED"/>
    <w:rsid w:val="00D72B94"/>
    <w:rsid w:val="00D73ECA"/>
    <w:rsid w:val="00D77FD7"/>
    <w:rsid w:val="00D80394"/>
    <w:rsid w:val="00D8255E"/>
    <w:rsid w:val="00D84D0F"/>
    <w:rsid w:val="00D90482"/>
    <w:rsid w:val="00D923A7"/>
    <w:rsid w:val="00D92C0B"/>
    <w:rsid w:val="00D947F2"/>
    <w:rsid w:val="00D957F3"/>
    <w:rsid w:val="00DA131A"/>
    <w:rsid w:val="00DA2031"/>
    <w:rsid w:val="00DA47F2"/>
    <w:rsid w:val="00DA53F5"/>
    <w:rsid w:val="00DB077B"/>
    <w:rsid w:val="00DB68B6"/>
    <w:rsid w:val="00DB7947"/>
    <w:rsid w:val="00DD0AFD"/>
    <w:rsid w:val="00DD382D"/>
    <w:rsid w:val="00DD3C24"/>
    <w:rsid w:val="00DE0851"/>
    <w:rsid w:val="00DE19FD"/>
    <w:rsid w:val="00DE5582"/>
    <w:rsid w:val="00DE634C"/>
    <w:rsid w:val="00DF381D"/>
    <w:rsid w:val="00E01347"/>
    <w:rsid w:val="00E01AFA"/>
    <w:rsid w:val="00E04C08"/>
    <w:rsid w:val="00E156CD"/>
    <w:rsid w:val="00E47F00"/>
    <w:rsid w:val="00E52700"/>
    <w:rsid w:val="00E537D3"/>
    <w:rsid w:val="00E55E41"/>
    <w:rsid w:val="00E730F9"/>
    <w:rsid w:val="00E74DFB"/>
    <w:rsid w:val="00E7794C"/>
    <w:rsid w:val="00E863FB"/>
    <w:rsid w:val="00E90F15"/>
    <w:rsid w:val="00E93A74"/>
    <w:rsid w:val="00E955AC"/>
    <w:rsid w:val="00EA00C9"/>
    <w:rsid w:val="00EA18FF"/>
    <w:rsid w:val="00EB3806"/>
    <w:rsid w:val="00EB4132"/>
    <w:rsid w:val="00EB6F0B"/>
    <w:rsid w:val="00EC132F"/>
    <w:rsid w:val="00EC5323"/>
    <w:rsid w:val="00EC6CA1"/>
    <w:rsid w:val="00EC71A3"/>
    <w:rsid w:val="00ED55F4"/>
    <w:rsid w:val="00ED75EA"/>
    <w:rsid w:val="00EE1690"/>
    <w:rsid w:val="00EE19AC"/>
    <w:rsid w:val="00EE3B84"/>
    <w:rsid w:val="00EE5798"/>
    <w:rsid w:val="00EF5D3A"/>
    <w:rsid w:val="00EF68CF"/>
    <w:rsid w:val="00F01104"/>
    <w:rsid w:val="00F13587"/>
    <w:rsid w:val="00F1547E"/>
    <w:rsid w:val="00F24719"/>
    <w:rsid w:val="00F2523C"/>
    <w:rsid w:val="00F32F81"/>
    <w:rsid w:val="00F375FC"/>
    <w:rsid w:val="00F40AA1"/>
    <w:rsid w:val="00F40DD0"/>
    <w:rsid w:val="00F44E28"/>
    <w:rsid w:val="00F454A3"/>
    <w:rsid w:val="00F45848"/>
    <w:rsid w:val="00F46DA6"/>
    <w:rsid w:val="00F55155"/>
    <w:rsid w:val="00F6133C"/>
    <w:rsid w:val="00F63221"/>
    <w:rsid w:val="00F660D6"/>
    <w:rsid w:val="00F704ED"/>
    <w:rsid w:val="00F82996"/>
    <w:rsid w:val="00F9121C"/>
    <w:rsid w:val="00F954DF"/>
    <w:rsid w:val="00F96F66"/>
    <w:rsid w:val="00F974AD"/>
    <w:rsid w:val="00FA13EC"/>
    <w:rsid w:val="00FA19FE"/>
    <w:rsid w:val="00FA6109"/>
    <w:rsid w:val="00FC16F8"/>
    <w:rsid w:val="00FC5719"/>
    <w:rsid w:val="00FE1541"/>
    <w:rsid w:val="00FE4609"/>
    <w:rsid w:val="00FE63B9"/>
    <w:rsid w:val="0122FD90"/>
    <w:rsid w:val="019FB6EB"/>
    <w:rsid w:val="02E61A92"/>
    <w:rsid w:val="079C53B1"/>
    <w:rsid w:val="089FC7AB"/>
    <w:rsid w:val="093E95AB"/>
    <w:rsid w:val="09D89429"/>
    <w:rsid w:val="09D9D294"/>
    <w:rsid w:val="0D900F17"/>
    <w:rsid w:val="0E977559"/>
    <w:rsid w:val="17ED4FDD"/>
    <w:rsid w:val="1AE0470C"/>
    <w:rsid w:val="1C0C6651"/>
    <w:rsid w:val="1D643AE8"/>
    <w:rsid w:val="1F6949E0"/>
    <w:rsid w:val="22994F48"/>
    <w:rsid w:val="23E93E16"/>
    <w:rsid w:val="25629AE4"/>
    <w:rsid w:val="2EEF26D8"/>
    <w:rsid w:val="2FB5C01D"/>
    <w:rsid w:val="308AF739"/>
    <w:rsid w:val="34B788E3"/>
    <w:rsid w:val="34EA50E0"/>
    <w:rsid w:val="37063BE2"/>
    <w:rsid w:val="3CDE64E4"/>
    <w:rsid w:val="4491D234"/>
    <w:rsid w:val="495C2462"/>
    <w:rsid w:val="4A0F35C4"/>
    <w:rsid w:val="50B892E0"/>
    <w:rsid w:val="51F341A9"/>
    <w:rsid w:val="53698538"/>
    <w:rsid w:val="551F704E"/>
    <w:rsid w:val="571C68B7"/>
    <w:rsid w:val="573E8DE0"/>
    <w:rsid w:val="58E7A3EA"/>
    <w:rsid w:val="59A606C3"/>
    <w:rsid w:val="5ACBF237"/>
    <w:rsid w:val="5D3B0869"/>
    <w:rsid w:val="5ED542A4"/>
    <w:rsid w:val="60EE7994"/>
    <w:rsid w:val="66EEC649"/>
    <w:rsid w:val="69141D1F"/>
    <w:rsid w:val="6961631E"/>
    <w:rsid w:val="6B3B46BC"/>
    <w:rsid w:val="71CF29F8"/>
    <w:rsid w:val="72D847A7"/>
    <w:rsid w:val="75DE6FF8"/>
    <w:rsid w:val="7825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BC6E84"/>
  <w15:docId w15:val="{FCD4FCBE-3465-448D-88EA-A6448596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25BC"/>
    <w:pPr>
      <w:spacing w:after="160" w:line="259" w:lineRule="auto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60EF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0EF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0EF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0EF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60EF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0EF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0EF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0EF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0EF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74932"/>
    <w:rPr>
      <w:rFonts w:ascii="Arial" w:hAnsi="Arial" w:cs="Arial"/>
      <w:b/>
      <w:i/>
      <w:color w:val="1A1918"/>
      <w:sz w:val="24"/>
      <w:szCs w:val="24"/>
      <w:lang w:val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74932"/>
    <w:rPr>
      <w:rFonts w:ascii="Arial" w:hAnsi="Arial" w:cs="Arial"/>
      <w:b/>
      <w:color w:val="FFFFFF" w:themeColor="background1"/>
      <w:sz w:val="18"/>
      <w:szCs w:val="18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60E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60E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60E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60E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C60E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C60E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C60E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C60E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C60E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8574D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94500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271167"/>
    <w:rPr>
      <w:color w:val="808080"/>
      <w:shd w:val="clear" w:color="auto" w:fill="E6E6E6"/>
    </w:rPr>
  </w:style>
  <w:style w:type="character" w:customStyle="1" w:styleId="mw-headline">
    <w:name w:val="mw-headline"/>
    <w:basedOn w:val="Standardnpsmoodstavce"/>
    <w:qFormat/>
    <w:rsid w:val="00734A3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1C5393"/>
    <w:rPr>
      <w:sz w:val="20"/>
      <w:szCs w:val="20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1C5393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OdstavectextChar">
    <w:name w:val="Odstavec_text Char"/>
    <w:basedOn w:val="Standardnpsmoodstavce"/>
    <w:link w:val="Odstavectext"/>
    <w:qFormat/>
    <w:rsid w:val="003B5715"/>
    <w:rPr>
      <w:rFonts w:ascii="Arial" w:hAnsi="Arial" w:cs="Arial"/>
      <w:color w:val="1A1918"/>
      <w:sz w:val="20"/>
      <w:szCs w:val="20"/>
      <w:lang w:val="cs-CZ"/>
    </w:rPr>
  </w:style>
  <w:style w:type="character" w:customStyle="1" w:styleId="PoznamkypodcarouChar">
    <w:name w:val="Poznamky_pod_carou Char"/>
    <w:basedOn w:val="OdstavectextChar"/>
    <w:link w:val="Poznamkypodcarou"/>
    <w:qFormat/>
    <w:rsid w:val="000813CC"/>
    <w:rPr>
      <w:rFonts w:ascii="Arial" w:hAnsi="Arial" w:cs="Arial"/>
      <w:color w:val="1A1918"/>
      <w:sz w:val="24"/>
      <w:szCs w:val="24"/>
      <w:lang w:val="cs-CZ"/>
    </w:rPr>
  </w:style>
  <w:style w:type="character" w:customStyle="1" w:styleId="OdrkysmezeramiChar">
    <w:name w:val="Odrážky s mezerami Char"/>
    <w:link w:val="Odrkysmezerami"/>
    <w:qFormat/>
    <w:rsid w:val="005D459E"/>
    <w:rPr>
      <w:rFonts w:ascii="Arial" w:eastAsia="Cambria" w:hAnsi="Arial" w:cs="Arial"/>
      <w:sz w:val="20"/>
      <w:szCs w:val="20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E065F"/>
    <w:rPr>
      <w:rFonts w:ascii="Lucida Grande CE" w:hAnsi="Lucida Grande CE" w:cs="Lucida Grande CE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67249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0013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0013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0013F"/>
    <w:rPr>
      <w:b/>
      <w:bCs/>
      <w:sz w:val="20"/>
      <w:szCs w:val="2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qFormat/>
    <w:rsid w:val="00B72EF6"/>
    <w:rPr>
      <w:color w:val="605E5C"/>
      <w:shd w:val="clear" w:color="auto" w:fill="E1DFDD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74932"/>
    <w:pPr>
      <w:tabs>
        <w:tab w:val="left" w:pos="2420"/>
        <w:tab w:val="right" w:pos="8503"/>
      </w:tabs>
      <w:spacing w:beforeAutospacing="1" w:after="360" w:line="276" w:lineRule="auto"/>
    </w:pPr>
    <w:rPr>
      <w:rFonts w:ascii="Arial" w:hAnsi="Arial" w:cs="Arial"/>
      <w:b/>
      <w:i/>
      <w:color w:val="1A191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74932"/>
    <w:pPr>
      <w:tabs>
        <w:tab w:val="center" w:pos="4536"/>
        <w:tab w:val="right" w:pos="9072"/>
      </w:tabs>
      <w:spacing w:after="120" w:line="276" w:lineRule="auto"/>
      <w:ind w:right="-2"/>
    </w:pPr>
    <w:rPr>
      <w:rFonts w:ascii="Arial" w:hAnsi="Arial" w:cs="Arial"/>
      <w:b/>
      <w:color w:val="FFFFFF" w:themeColor="background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60EFC"/>
    <w:pPr>
      <w:ind w:left="720"/>
      <w:contextualSpacing/>
    </w:pPr>
  </w:style>
  <w:style w:type="paragraph" w:customStyle="1" w:styleId="Odstavectext">
    <w:name w:val="Odstavec_text"/>
    <w:basedOn w:val="Normln"/>
    <w:link w:val="OdstavectextChar"/>
    <w:qFormat/>
    <w:rsid w:val="003B5715"/>
    <w:pPr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customStyle="1" w:styleId="Nadpisprvnrovn-slovn">
    <w:name w:val="Nadpis první úrovně - číslování"/>
    <w:basedOn w:val="Nadpis1"/>
    <w:next w:val="Odstavectext"/>
    <w:qFormat/>
    <w:rsid w:val="007E2E6A"/>
    <w:pPr>
      <w:numPr>
        <w:numId w:val="0"/>
      </w:numPr>
      <w:tabs>
        <w:tab w:val="left" w:pos="284"/>
      </w:tabs>
      <w:spacing w:before="0" w:after="80" w:line="240" w:lineRule="auto"/>
      <w:jc w:val="both"/>
    </w:pPr>
    <w:rPr>
      <w:rFonts w:ascii="Arial" w:hAnsi="Arial" w:cs="Arial"/>
      <w:b/>
      <w:i/>
      <w:color w:val="004D84"/>
    </w:rPr>
  </w:style>
  <w:style w:type="paragraph" w:customStyle="1" w:styleId="Nadpisdruhrovn-slovn">
    <w:name w:val="Nadpis druhé úrovně - číslování"/>
    <w:basedOn w:val="Nadpis2"/>
    <w:next w:val="Odstavectext"/>
    <w:qFormat/>
    <w:rsid w:val="007E2E6A"/>
    <w:pPr>
      <w:numPr>
        <w:ilvl w:val="0"/>
        <w:numId w:val="0"/>
      </w:numPr>
      <w:tabs>
        <w:tab w:val="left" w:pos="567"/>
        <w:tab w:val="left" w:pos="851"/>
      </w:tabs>
      <w:spacing w:before="0" w:after="80" w:line="240" w:lineRule="auto"/>
      <w:jc w:val="both"/>
    </w:pPr>
    <w:rPr>
      <w:rFonts w:ascii="Arial" w:hAnsi="Arial" w:cs="Arial"/>
      <w:b/>
      <w:caps/>
      <w:color w:val="D9222A"/>
      <w:sz w:val="24"/>
      <w:szCs w:val="28"/>
    </w:rPr>
  </w:style>
  <w:style w:type="paragraph" w:customStyle="1" w:styleId="Nadpistetrovn-slovn">
    <w:name w:val="Nadpis třetí úrovně - číslování"/>
    <w:basedOn w:val="Nadpis3"/>
    <w:next w:val="Odstavectext"/>
    <w:qFormat/>
    <w:rsid w:val="0025514C"/>
    <w:pPr>
      <w:numPr>
        <w:ilvl w:val="0"/>
        <w:numId w:val="0"/>
      </w:numPr>
      <w:spacing w:before="0" w:after="80" w:line="240" w:lineRule="auto"/>
      <w:jc w:val="both"/>
    </w:pPr>
    <w:rPr>
      <w:rFonts w:ascii="Arial" w:hAnsi="Arial" w:cs="Arial"/>
      <w:color w:val="004D84"/>
    </w:rPr>
  </w:style>
  <w:style w:type="paragraph" w:styleId="Nadpisobsahu">
    <w:name w:val="TOC Heading"/>
    <w:basedOn w:val="Nadpis1"/>
    <w:next w:val="Normln"/>
    <w:uiPriority w:val="39"/>
    <w:unhideWhenUsed/>
    <w:qFormat/>
    <w:rsid w:val="00177492"/>
    <w:pPr>
      <w:numPr>
        <w:numId w:val="0"/>
      </w:numPr>
    </w:pPr>
    <w:rPr>
      <w:lang w:eastAsia="en-GB"/>
    </w:rPr>
  </w:style>
  <w:style w:type="paragraph" w:styleId="Obsah2">
    <w:name w:val="toc 2"/>
    <w:basedOn w:val="Obsah3"/>
    <w:next w:val="Normln"/>
    <w:autoRedefine/>
    <w:uiPriority w:val="39"/>
    <w:unhideWhenUsed/>
    <w:rsid w:val="00F91A53"/>
  </w:style>
  <w:style w:type="paragraph" w:styleId="Obsah3">
    <w:name w:val="toc 3"/>
    <w:basedOn w:val="Normln"/>
    <w:next w:val="Normln"/>
    <w:autoRedefine/>
    <w:uiPriority w:val="39"/>
    <w:unhideWhenUsed/>
    <w:rsid w:val="00380604"/>
    <w:pPr>
      <w:tabs>
        <w:tab w:val="left" w:pos="1200"/>
        <w:tab w:val="right" w:pos="8493"/>
      </w:tabs>
      <w:spacing w:after="100"/>
      <w:ind w:left="440"/>
    </w:pPr>
    <w:rPr>
      <w:rFonts w:ascii="Arial" w:hAnsi="Arial" w:cs="Times New Roman (Základní text"/>
      <w:b/>
      <w:caps/>
      <w:color w:val="004D84"/>
    </w:rPr>
  </w:style>
  <w:style w:type="paragraph" w:styleId="Obsah1">
    <w:name w:val="toc 1"/>
    <w:basedOn w:val="Obsah3"/>
    <w:next w:val="Normln"/>
    <w:autoRedefine/>
    <w:uiPriority w:val="39"/>
    <w:unhideWhenUsed/>
    <w:rsid w:val="00380604"/>
  </w:style>
  <w:style w:type="paragraph" w:styleId="Bibliografie">
    <w:name w:val="Bibliography"/>
    <w:basedOn w:val="Normln"/>
    <w:next w:val="Normln"/>
    <w:uiPriority w:val="37"/>
    <w:unhideWhenUsed/>
    <w:qFormat/>
    <w:rsid w:val="006161E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5393"/>
    <w:pPr>
      <w:spacing w:after="0" w:line="240" w:lineRule="auto"/>
    </w:pPr>
    <w:rPr>
      <w:sz w:val="20"/>
      <w:szCs w:val="20"/>
    </w:rPr>
  </w:style>
  <w:style w:type="paragraph" w:customStyle="1" w:styleId="Poznamkypodcarou">
    <w:name w:val="Poznamky_pod_carou"/>
    <w:basedOn w:val="Odstavectext"/>
    <w:link w:val="PoznamkypodcarouChar"/>
    <w:qFormat/>
    <w:rsid w:val="000813CC"/>
    <w:pPr>
      <w:spacing w:after="0" w:line="240" w:lineRule="auto"/>
    </w:pPr>
  </w:style>
  <w:style w:type="paragraph" w:customStyle="1" w:styleId="Odrkysmezerami">
    <w:name w:val="Odrážky s mezerami"/>
    <w:basedOn w:val="Normln"/>
    <w:link w:val="OdrkysmezeramiChar"/>
    <w:qFormat/>
    <w:rsid w:val="005D459E"/>
    <w:pPr>
      <w:numPr>
        <w:numId w:val="2"/>
      </w:numPr>
      <w:spacing w:after="240" w:line="288" w:lineRule="auto"/>
    </w:pPr>
    <w:rPr>
      <w:rFonts w:ascii="Arial" w:eastAsia="Cambria" w:hAnsi="Arial" w:cs="Arial"/>
      <w:sz w:val="20"/>
      <w:szCs w:val="20"/>
    </w:rPr>
  </w:style>
  <w:style w:type="paragraph" w:customStyle="1" w:styleId="Styl2-podnadpisy">
    <w:name w:val="Styl2-podnadpisy"/>
    <w:basedOn w:val="Normln"/>
    <w:qFormat/>
    <w:rsid w:val="000813CC"/>
    <w:pPr>
      <w:spacing w:before="240" w:after="240" w:line="276" w:lineRule="auto"/>
    </w:pPr>
    <w:rPr>
      <w:rFonts w:ascii="Arial" w:eastAsia="Times New Roman" w:hAnsi="Arial" w:cs="Times New Roman"/>
      <w:b/>
      <w:bCs/>
      <w:color w:val="D82331"/>
      <w:sz w:val="24"/>
      <w:szCs w:val="24"/>
    </w:rPr>
  </w:style>
  <w:style w:type="paragraph" w:customStyle="1" w:styleId="Nadpisprvnrovn">
    <w:name w:val="Nadpis první úrovně"/>
    <w:basedOn w:val="Nadpisprvnrovn-slovn"/>
    <w:qFormat/>
    <w:rsid w:val="007E2E6A"/>
  </w:style>
  <w:style w:type="paragraph" w:customStyle="1" w:styleId="Nadpisdruhrovn">
    <w:name w:val="Nadpis druhé úrovně"/>
    <w:basedOn w:val="Nadpisdruhrovn-slovn"/>
    <w:qFormat/>
    <w:rsid w:val="007E2E6A"/>
    <w:rPr>
      <w:szCs w:val="24"/>
    </w:rPr>
  </w:style>
  <w:style w:type="paragraph" w:customStyle="1" w:styleId="Nadpistetrovn">
    <w:name w:val="Nadpis třetí úrovně"/>
    <w:basedOn w:val="Nadpistetrovn-slovn"/>
    <w:qFormat/>
    <w:rsid w:val="007E2E6A"/>
    <w:rPr>
      <w:sz w:val="22"/>
      <w:szCs w:val="22"/>
    </w:rPr>
  </w:style>
  <w:style w:type="paragraph" w:customStyle="1" w:styleId="Odstavectextcitace-tun">
    <w:name w:val="Odstavec_text_citace-tučně"/>
    <w:basedOn w:val="Odstavectext"/>
    <w:qFormat/>
    <w:rsid w:val="005D459E"/>
    <w:rPr>
      <w:b/>
      <w:i/>
      <w:color w:val="004D84"/>
    </w:rPr>
  </w:style>
  <w:style w:type="paragraph" w:customStyle="1" w:styleId="Odstavectextcitace">
    <w:name w:val="Odstavec_text_citace"/>
    <w:basedOn w:val="Odstavectextcitace-tun"/>
    <w:qFormat/>
    <w:rsid w:val="005D459E"/>
    <w:rPr>
      <w:b w:val="0"/>
    </w:rPr>
  </w:style>
  <w:style w:type="paragraph" w:customStyle="1" w:styleId="Titulka">
    <w:name w:val="Titulka"/>
    <w:basedOn w:val="Nadpisprvnrovn"/>
    <w:qFormat/>
    <w:rsid w:val="00800C16"/>
    <w:pPr>
      <w:spacing w:line="276" w:lineRule="auto"/>
      <w:jc w:val="left"/>
    </w:pPr>
    <w:rPr>
      <w:i w:val="0"/>
      <w:color w:val="D9222A"/>
      <w:sz w:val="72"/>
      <w:szCs w:val="72"/>
    </w:rPr>
  </w:style>
  <w:style w:type="paragraph" w:customStyle="1" w:styleId="Domicil">
    <w:name w:val="Domicil"/>
    <w:basedOn w:val="Nadpistetrovn"/>
    <w:qFormat/>
    <w:rsid w:val="007A7BC5"/>
    <w:rPr>
      <w:i/>
      <w:color w:val="595A59"/>
    </w:rPr>
  </w:style>
  <w:style w:type="paragraph" w:customStyle="1" w:styleId="Perex">
    <w:name w:val="Perex"/>
    <w:basedOn w:val="Odstavectext"/>
    <w:qFormat/>
    <w:rsid w:val="005D459E"/>
    <w:rPr>
      <w:b/>
      <w:i/>
      <w:sz w:val="22"/>
      <w:szCs w:val="22"/>
    </w:rPr>
  </w:style>
  <w:style w:type="paragraph" w:customStyle="1" w:styleId="Tabulka">
    <w:name w:val="Tabulka"/>
    <w:basedOn w:val="Nadpisprvnrovn-slovn"/>
    <w:qFormat/>
    <w:rsid w:val="0025514C"/>
    <w:pPr>
      <w:jc w:val="center"/>
    </w:pPr>
    <w:rPr>
      <w:bCs/>
      <w:i w:val="0"/>
      <w:caps/>
      <w:color w:val="FFFFFF" w:themeColor="background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E065F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70013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0013F"/>
    <w:rPr>
      <w:b/>
      <w:bCs/>
    </w:rPr>
  </w:style>
  <w:style w:type="paragraph" w:styleId="Revize">
    <w:name w:val="Revision"/>
    <w:uiPriority w:val="99"/>
    <w:semiHidden/>
    <w:qFormat/>
    <w:rsid w:val="00152AE7"/>
  </w:style>
  <w:style w:type="table" w:customStyle="1" w:styleId="TableGrid0">
    <w:name w:val="Table Grid0"/>
    <w:basedOn w:val="Normlntabulka"/>
    <w:uiPriority w:val="39"/>
    <w:rsid w:val="0022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11">
    <w:name w:val="Tabulka s mřížkou 4 – zvýraznění 11"/>
    <w:basedOn w:val="Normlntabulka"/>
    <w:uiPriority w:val="49"/>
    <w:rsid w:val="0022499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ulkaseznamu4zvraznn11">
    <w:name w:val="Tabulka seznamu 4 – zvýraznění 11"/>
    <w:basedOn w:val="Normlntabulka"/>
    <w:uiPriority w:val="49"/>
    <w:rsid w:val="0022499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ulkaseznamu3zvraznn51">
    <w:name w:val="Tabulka seznamu 3 – zvýraznění 51"/>
    <w:basedOn w:val="Normlntabulka"/>
    <w:uiPriority w:val="48"/>
    <w:rsid w:val="0022499A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ulkasmkou4zvraznn51">
    <w:name w:val="Tabulka s mřížkou 4 – zvýraznění 51"/>
    <w:basedOn w:val="Normlntabulka"/>
    <w:uiPriority w:val="49"/>
    <w:rsid w:val="0022499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mavtabulkaseznamu5zvraznn11">
    <w:name w:val="Tmavá tabulka seznamu 5 – zvýraznění 11"/>
    <w:basedOn w:val="Normlntabulka"/>
    <w:uiPriority w:val="50"/>
    <w:rsid w:val="0022499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22499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Prosttabulka11">
    <w:name w:val="Prostá tabulka 11"/>
    <w:basedOn w:val="Normlntabulka"/>
    <w:uiPriority w:val="41"/>
    <w:rsid w:val="00224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22499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draznn">
    <w:name w:val="Emphasis"/>
    <w:basedOn w:val="Standardnpsmoodstavce"/>
    <w:uiPriority w:val="20"/>
    <w:qFormat/>
    <w:rsid w:val="00567947"/>
    <w:rPr>
      <w:i/>
      <w:iCs/>
    </w:rPr>
  </w:style>
  <w:style w:type="table" w:customStyle="1" w:styleId="TableGrid1">
    <w:name w:val="Table Grid1"/>
    <w:rsid w:val="007C7DC2"/>
    <w:rPr>
      <w:rFonts w:eastAsiaTheme="minorEastAsia"/>
      <w:lang w:val="cs-CZ"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rad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itka.novackova@czechtrad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im.darebnik@inisghter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>
  <b:Source>
    <b:Tag>Pol12</b:Tag>
    <b:SourceType>Book</b:SourceType>
    <b:Guid>{1961E923-5D21-4A39-9C5C-AE0686FA85C2}</b:Guid>
    <b:Title>Regulade emocí v perspektivě vývoje, zdraví a kultury jedince</b:Title>
    <b:Year>2012</b:Year>
    <b:City>Praha</b:City>
    <b:Publisher>FF UK</b:Publisher>
    <b:Author>
      <b:Author>
        <b:NameList>
          <b:Person>
            <b:Last>Poláčková Šolcová</b:Last>
            <b:First>Iva</b:First>
          </b:Person>
        </b:NameList>
      </b:Author>
    </b:Author>
    <b:Medium>Disertační práce</b:Medium>
    <b:LCID>cs-CZ</b:LCID>
    <b:RefOrder>1</b:RefOrder>
  </b:Source>
  <b:Source>
    <b:Tag>Tes16</b:Tag>
    <b:SourceType>Book</b:SourceType>
    <b:Guid>{19F1F237-0C3F-49CC-8038-D5CF9B94B1D5}</b:Guid>
    <b:Title>Jak ná žáky: Zvládání náročných situací ve třídě</b:Title>
    <b:Year>2016</b:Year>
    <b:City>Praha</b:City>
    <b:Publisher>Portál</b:Publisher>
    <b:Author>
      <b:Author>
        <b:NameList>
          <b:Person>
            <b:Last>TESAŘOVÁ</b:Last>
            <b:First>Martina</b:First>
            <b:Middle>a kolektiv</b:Middle>
          </b:Person>
        </b:NameList>
      </b:Author>
    </b:Author>
    <b:LCID>cs-CZ</b:LCID>
    <b:StandardNumber>ISBN 978-80-262-1047-4</b:StandardNumber>
    <b:RefOrder>2</b:RefOrder>
  </b:Source>
</b:Sources>
</file>

<file path=customXml/itemProps1.xml><?xml version="1.0" encoding="utf-8"?>
<ds:datastoreItem xmlns:ds="http://schemas.openxmlformats.org/officeDocument/2006/customXml" ds:itemID="{9DB04801-E826-4623-9C3E-3F7CC239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4070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Synková Zuzana, Ing.</cp:lastModifiedBy>
  <cp:revision>2</cp:revision>
  <cp:lastPrinted>2022-04-14T01:03:00Z</cp:lastPrinted>
  <dcterms:created xsi:type="dcterms:W3CDTF">2023-03-15T15:23:00Z</dcterms:created>
  <dcterms:modified xsi:type="dcterms:W3CDTF">2023-03-15T15:23:00Z</dcterms:modified>
  <dc:language>cs-CZ</dc:language>
</cp:coreProperties>
</file>