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BF4" w14:textId="77777777" w:rsidR="002D5406" w:rsidRDefault="004E41F5">
      <w:pPr>
        <w:sectPr w:rsidR="002D5406">
          <w:headerReference w:type="default" r:id="rId7"/>
          <w:footerReference w:type="default" r:id="rId8"/>
          <w:pgSz w:w="11906" w:h="16838"/>
          <w:pgMar w:top="567" w:right="1134" w:bottom="2268" w:left="1134" w:header="0" w:footer="454" w:gutter="0"/>
          <w:pgNumType w:start="1"/>
          <w:cols w:space="708"/>
        </w:sect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16511D3" wp14:editId="5D699DEC">
            <wp:simplePos x="0" y="0"/>
            <wp:positionH relativeFrom="column">
              <wp:posOffset>-80009</wp:posOffset>
            </wp:positionH>
            <wp:positionV relativeFrom="paragraph">
              <wp:posOffset>-266064</wp:posOffset>
            </wp:positionV>
            <wp:extent cx="1859658" cy="998423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658" cy="998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278B64" w14:textId="77777777" w:rsidR="002D5406" w:rsidRDefault="002D5406"/>
    <w:p w14:paraId="291B3673" w14:textId="77777777" w:rsidR="002D5406" w:rsidRDefault="004E41F5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TISKOVÁ ZPRÁVA </w:t>
      </w:r>
    </w:p>
    <w:p w14:paraId="14049952" w14:textId="770CA7D3" w:rsidR="002D5406" w:rsidRDefault="004E41F5">
      <w:pPr>
        <w:jc w:val="right"/>
        <w:sectPr w:rsidR="002D5406">
          <w:type w:val="continuous"/>
          <w:pgSz w:w="11906" w:h="16838"/>
          <w:pgMar w:top="567" w:right="1134" w:bottom="2268" w:left="1134" w:header="0" w:footer="454" w:gutter="0"/>
          <w:cols w:space="708"/>
        </w:sectPr>
      </w:pPr>
      <w:r>
        <w:t xml:space="preserve">Praha, </w:t>
      </w:r>
      <w:r w:rsidR="007F7C4D">
        <w:t>2</w:t>
      </w:r>
      <w:r w:rsidR="00EA5AA5">
        <w:t>7</w:t>
      </w:r>
      <w:r>
        <w:t>. června 2025</w:t>
      </w:r>
    </w:p>
    <w:p w14:paraId="0F7A9378" w14:textId="0BACE4E1" w:rsidR="002D5406" w:rsidRPr="004E41F5" w:rsidRDefault="00897D9E" w:rsidP="004E41F5">
      <w:pPr>
        <w:spacing w:after="0" w:line="341" w:lineRule="auto"/>
        <w:rPr>
          <w:b/>
          <w:bCs/>
          <w:sz w:val="28"/>
          <w:szCs w:val="28"/>
        </w:rPr>
      </w:pPr>
      <w:bookmarkStart w:id="0" w:name="_heading=h.30j0zll" w:colFirst="0" w:colLast="0"/>
      <w:bookmarkEnd w:id="0"/>
      <w:r>
        <w:rPr>
          <w:b/>
          <w:bCs/>
          <w:sz w:val="28"/>
          <w:szCs w:val="28"/>
        </w:rPr>
        <w:t>Firmy</w:t>
      </w:r>
      <w:r w:rsidR="004E41F5" w:rsidRPr="004E41F5">
        <w:rPr>
          <w:b/>
          <w:bCs/>
          <w:sz w:val="28"/>
          <w:szCs w:val="28"/>
        </w:rPr>
        <w:t xml:space="preserve"> konzultovaly exportní příležitosti s ekonomickými diplomaty a</w:t>
      </w:r>
      <w:r w:rsidR="004E41F5">
        <w:rPr>
          <w:b/>
          <w:bCs/>
          <w:sz w:val="28"/>
          <w:szCs w:val="28"/>
        </w:rPr>
        <w:t> </w:t>
      </w:r>
      <w:r w:rsidR="004E41F5" w:rsidRPr="004E41F5">
        <w:rPr>
          <w:b/>
          <w:bCs/>
          <w:sz w:val="28"/>
          <w:szCs w:val="28"/>
        </w:rPr>
        <w:t xml:space="preserve">řediteli zahraničních kanceláří CzechTrade </w:t>
      </w:r>
    </w:p>
    <w:p w14:paraId="6C780A4E" w14:textId="3C521C87" w:rsidR="002D5406" w:rsidRDefault="004E41F5">
      <w:pPr>
        <w:spacing w:line="240" w:lineRule="auto"/>
        <w:jc w:val="both"/>
        <w:rPr>
          <w:b/>
        </w:rPr>
      </w:pPr>
      <w:r>
        <w:rPr>
          <w:b/>
        </w:rPr>
        <w:t xml:space="preserve">Celkem 1 907 individuálních konzultací a více než 300 firem, které využily příležitosti diskutovat své exportní plány přímo s odborníky z více než 90 teritorií – taková je bilance tradičních konzultací s ekonomickými diplomaty a </w:t>
      </w:r>
      <w:r w:rsidR="006F6986">
        <w:rPr>
          <w:b/>
        </w:rPr>
        <w:t>řediteli zahraničních kanceláří CzechTrade</w:t>
      </w:r>
      <w:r>
        <w:rPr>
          <w:b/>
        </w:rPr>
        <w:t>, které každý rok pořádá Ministerstvo průmyslu a obchodu a Svaz průmyslu a dopravy ČR</w:t>
      </w:r>
      <w:r w:rsidR="006F6986">
        <w:rPr>
          <w:b/>
        </w:rPr>
        <w:t xml:space="preserve"> ve spolupráci s </w:t>
      </w:r>
      <w:r w:rsidR="00EE426A">
        <w:rPr>
          <w:b/>
        </w:rPr>
        <w:t>Ministerstvem</w:t>
      </w:r>
      <w:r w:rsidR="006F6986">
        <w:rPr>
          <w:b/>
        </w:rPr>
        <w:t xml:space="preserve"> zahraničních věcí a agenturou CzechTrade</w:t>
      </w:r>
      <w:r>
        <w:rPr>
          <w:b/>
        </w:rPr>
        <w:t>. Letos se akce konala v Kongresovém centru Praha.</w:t>
      </w:r>
    </w:p>
    <w:p w14:paraId="54303684" w14:textId="61A856D4" w:rsidR="002D5406" w:rsidRDefault="00EA5AA5">
      <w:pPr>
        <w:spacing w:line="240" w:lineRule="auto"/>
        <w:jc w:val="both"/>
        <w:rPr>
          <w:b/>
        </w:rPr>
      </w:pPr>
      <w:r w:rsidRPr="00EA5AA5">
        <w:rPr>
          <w:i/>
          <w:iCs/>
        </w:rPr>
        <w:t xml:space="preserve">„Smyslem těchto konzultací je představit českým firmám příležitosti na zahraničních trzích a nabídnout jim asistenci přímo v teritoriu, což je v souvislosti s globální situací zásadní nejen v kontextu nutnosti hledání nových exportních trhů. České firmy mohou využít praktické zkušenosti více než 170 expertů, kteří působí v 90 státech světa. Kromě ekonomických diplomatů a zástupců zahraničních kanceláří CzechTrade mohly firmy konzultovat své potřeby </w:t>
      </w:r>
      <w:r w:rsidR="000F7118">
        <w:rPr>
          <w:i/>
          <w:iCs/>
        </w:rPr>
        <w:t xml:space="preserve">například </w:t>
      </w:r>
      <w:r w:rsidRPr="00EA5AA5">
        <w:rPr>
          <w:i/>
          <w:iCs/>
        </w:rPr>
        <w:t>i se specialisty České exportní banky, pojišťovny EGAP nebo Úřadu průmyslového vlastnictví,</w:t>
      </w:r>
      <w:r w:rsidRPr="00EA5AA5">
        <w:t xml:space="preserve">“ </w:t>
      </w:r>
      <w:r w:rsidR="00937344">
        <w:rPr>
          <w:b/>
        </w:rPr>
        <w:t>říká</w:t>
      </w:r>
      <w:r w:rsidR="004E41F5">
        <w:rPr>
          <w:b/>
        </w:rPr>
        <w:t xml:space="preserve"> ministr průmyslu a obchodu Lukáš Vlček.</w:t>
      </w:r>
    </w:p>
    <w:p w14:paraId="58A83A3F" w14:textId="77777777" w:rsidR="002D5406" w:rsidRPr="004E41F5" w:rsidRDefault="004E41F5">
      <w:pPr>
        <w:spacing w:line="240" w:lineRule="auto"/>
        <w:jc w:val="both"/>
        <w:rPr>
          <w:b/>
        </w:rPr>
      </w:pPr>
      <w:r w:rsidRPr="004E41F5">
        <w:rPr>
          <w:i/>
        </w:rPr>
        <w:t xml:space="preserve">„Objevování nových trhů a systematická podpora exportu je účinnou obranou proti geopolitickým šokům, pandemickým výpadkům i ekonomickým turbulencím. České firmy musí otevírat dveře na mimoevropské trhy, právě tam dnes vznikají nové příležitosti, ale je zde i tvrdá konkurence. Proto vítáme, že firmy mají možnost své plány konzultovat s odborníky přímo na daný trh,“ </w:t>
      </w:r>
      <w:r w:rsidRPr="004E41F5">
        <w:rPr>
          <w:b/>
        </w:rPr>
        <w:t xml:space="preserve">říká Radek Špicar, viceprezident Svazu průmyslu. </w:t>
      </w:r>
    </w:p>
    <w:p w14:paraId="48CF69FD" w14:textId="44CE86B3" w:rsidR="002D5406" w:rsidRDefault="004E41F5">
      <w:pPr>
        <w:spacing w:line="240" w:lineRule="auto"/>
        <w:jc w:val="both"/>
      </w:pPr>
      <w:r>
        <w:t>Speciální konzultační místo bylo letos zřízeno také pro členy Business Klubu Ukrajina, kteří hledají obchodní partnerství a investiční příležitosti na českém trhu i v rámci poválečné obnovy. Novinkou letos byl Meeting Hub pro export, který nabídl neformální prostor pro setkání oborových asociací se zástupci Ministerstva zahraničních věcí, agentury CzechTrade a firem. Cílem networkingu bylo hledat vzájemné synergie a podpořit české výrobky na zahraničních trzích.</w:t>
      </w:r>
    </w:p>
    <w:p w14:paraId="4212510D" w14:textId="60B13C6F" w:rsidR="00E47E13" w:rsidRPr="00E47E13" w:rsidRDefault="00E47E13">
      <w:pPr>
        <w:spacing w:line="240" w:lineRule="auto"/>
        <w:jc w:val="both"/>
        <w:rPr>
          <w:b/>
          <w:bCs/>
        </w:rPr>
      </w:pPr>
      <w:r w:rsidRPr="00E47E13">
        <w:t>„</w:t>
      </w:r>
      <w:r w:rsidRPr="00E47E13">
        <w:rPr>
          <w:i/>
          <w:iCs/>
        </w:rPr>
        <w:t>Konzultace se zástupci českých firem považuji za jeden z nejdůležitějších bodů programu celé Porady k ekonomické a vědecké diplomacii. Přímý dialog mezi exportéry, ekonomickými diplomaty a zástupci zahraničních kanceláří CzechTrade a CzechInvest je klíčový pro efektivní podporu českých firem na zahraničních trzích. Zpětná vazba od podnikatelů nám pomáhá lépe cílit naše nástroje a přizpůsobovat ekonomickou a vědeckou diplomacii aktuálním potřebám českého exportu</w:t>
      </w:r>
      <w:r w:rsidRPr="00E47E13">
        <w:rPr>
          <w:i/>
          <w:iCs/>
        </w:rPr>
        <w:t>,“</w:t>
      </w:r>
      <w:r>
        <w:t xml:space="preserve"> </w:t>
      </w:r>
      <w:r w:rsidRPr="00E47E13">
        <w:rPr>
          <w:b/>
          <w:bCs/>
        </w:rPr>
        <w:t xml:space="preserve">uvedl náměstek ministra zahraničních věcí Jiří Kozák. </w:t>
      </w:r>
    </w:p>
    <w:p w14:paraId="79DB4836" w14:textId="0B177851" w:rsidR="007F7C4D" w:rsidRDefault="007F7C4D" w:rsidP="007F7C4D">
      <w:pPr>
        <w:spacing w:line="240" w:lineRule="auto"/>
        <w:jc w:val="both"/>
      </w:pPr>
      <w:r>
        <w:rPr>
          <w:i/>
          <w:iCs/>
        </w:rPr>
        <w:t>„Je potěšujícím faktem, že obsazenost teritoriálních stolů na této významné proexportní akci potvrzuje trend diverzifikace českého exportu, na který dlouhodobě upozorňuji. Statisticky se zrcadlí v poklesu podílu exportu do zemí EU z více než 80 % na 77,8 % a naopak v</w:t>
      </w:r>
      <w:r w:rsidR="00CD7BA7">
        <w:rPr>
          <w:i/>
          <w:iCs/>
        </w:rPr>
        <w:t> </w:t>
      </w:r>
      <w:r>
        <w:rPr>
          <w:i/>
          <w:iCs/>
        </w:rPr>
        <w:t>růstu</w:t>
      </w:r>
      <w:r w:rsidR="00CD7BA7">
        <w:rPr>
          <w:i/>
          <w:iCs/>
        </w:rPr>
        <w:t xml:space="preserve"> podílu</w:t>
      </w:r>
      <w:r>
        <w:rPr>
          <w:i/>
          <w:iCs/>
        </w:rPr>
        <w:t xml:space="preserve"> vývozu do zemí mimo EU. I proto byly mezi prvními obsazeny nejen konzultace zaměřené na tradiční exportní trhy, jako jsou Francie, Polsko a Německo, ale také na teritoria mimo Evropu, například Indii, Uzbekistán či Spojené arabské emiráty. Agentura CzechTrade v souladu s Exportní strategií České republiky výrazně podporuje diverzifikační trend otevíráním </w:t>
      </w:r>
      <w:r>
        <w:rPr>
          <w:i/>
          <w:iCs/>
        </w:rPr>
        <w:lastRenderedPageBreak/>
        <w:t>nových kanceláří mimo Evropskou unii. Na této akci proto představujeme i nově otevřenou kancelář v San Francisku, která je příležitostí pro vysoce technologické firmy se zájmem o vstup do oblasti Silicon Valley,“</w:t>
      </w:r>
      <w:r>
        <w:t xml:space="preserve"> </w:t>
      </w:r>
      <w:r>
        <w:rPr>
          <w:b/>
          <w:bCs/>
        </w:rPr>
        <w:t>uvedl generální ředitel CzechTrade Radomil Doležal</w:t>
      </w:r>
      <w:r>
        <w:t>.</w:t>
      </w:r>
    </w:p>
    <w:p w14:paraId="5821E65A" w14:textId="13B6897D" w:rsidR="002D5406" w:rsidRDefault="004E41F5">
      <w:pPr>
        <w:spacing w:line="240" w:lineRule="auto"/>
        <w:jc w:val="both"/>
      </w:pPr>
      <w:r>
        <w:t>Firmy měly možnost rezervovat si konzultace u 138 teritoriálních a 9 expertních stolů. Největší zájem byl o teritoria Bulharsko, Francie, Německo, Kazachstán, Polsko, Rumunsko, Saúdská Arábie, Spojené arabské emiráty, Švédsko a Turecko, dále o konzultace v rámci Business Klubu Ukrajina a o expertní stoly zaměřené na exportní financování (Česká exportní banka, EGAP, Národní rozvojová banka) i dotační příležitosti Agentury pro podnikání a inovace.</w:t>
      </w:r>
    </w:p>
    <w:p w14:paraId="0528E6D4" w14:textId="7ABE6A9D" w:rsidR="00EA5AA5" w:rsidRDefault="00EA5AA5">
      <w:pPr>
        <w:spacing w:line="240" w:lineRule="auto"/>
        <w:jc w:val="both"/>
      </w:pPr>
      <w:r w:rsidRPr="00EA5AA5">
        <w:rPr>
          <w:i/>
          <w:iCs/>
        </w:rPr>
        <w:t>„Konzultace s diplomaty a agenturními pracovníky působícími v zahraničí je pro exportéry dobrou příležitostí nejen při hledání nových exportních trhů</w:t>
      </w:r>
      <w:r w:rsidR="006B7D53">
        <w:rPr>
          <w:i/>
          <w:iCs/>
        </w:rPr>
        <w:t>, ale také</w:t>
      </w:r>
      <w:r w:rsidRPr="00EA5AA5">
        <w:rPr>
          <w:i/>
          <w:iCs/>
        </w:rPr>
        <w:t xml:space="preserve"> pro rekapitulaci minulého období a nastavení plánů a koordinace pro rok příští. Z vysokého zájmu firem je patrné, že osobní kontakt a cílené poradenství mají v dnešní dynamické době stále větší význam,“</w:t>
      </w:r>
      <w:r w:rsidRPr="00EA5AA5">
        <w:t xml:space="preserve"> do</w:t>
      </w:r>
      <w:r w:rsidR="00E47E13">
        <w:t>dává</w:t>
      </w:r>
      <w:r w:rsidRPr="00EA5AA5">
        <w:t xml:space="preserve"> </w:t>
      </w:r>
      <w:r>
        <w:t>min</w:t>
      </w:r>
      <w:r w:rsidRPr="00EA5AA5">
        <w:t>istr Vlček.</w:t>
      </w:r>
    </w:p>
    <w:p w14:paraId="2FBCCF20" w14:textId="77777777" w:rsidR="002D5406" w:rsidRDefault="004E41F5">
      <w:pPr>
        <w:spacing w:line="240" w:lineRule="auto"/>
        <w:jc w:val="both"/>
        <w:rPr>
          <w:b/>
        </w:rPr>
      </w:pPr>
      <w:r>
        <w:rPr>
          <w:b/>
        </w:rPr>
        <w:t>Shrnutí v číslech:</w:t>
      </w:r>
    </w:p>
    <w:p w14:paraId="63C1C060" w14:textId="77777777" w:rsidR="00344AA3" w:rsidRDefault="00344AA3" w:rsidP="00344AA3">
      <w:pPr>
        <w:spacing w:line="240" w:lineRule="auto"/>
        <w:jc w:val="both"/>
      </w:pPr>
      <w:r>
        <w:t>Firmy si letos rezervovaly konzultace u 138 různých konzultačních míst. V rámci akce proběhlo 1 594 jednání s ekonomickými diplomaty a zástupci zahraničních kanceláří CzechTrade, dále 313 konzultací u expertních stolů. Celkový počet uskutečněných jednání dosáhl 1 907. Do akce se zapojilo 302 unikátních firem, přičemž celkový počet registrací dosáhl 355. Zastoupeno bylo 94 teritorií a 9 expertních tematických stolů.</w:t>
      </w:r>
    </w:p>
    <w:p w14:paraId="5C8DA7A3" w14:textId="7BCF88D8" w:rsidR="002D5406" w:rsidRDefault="002D5406" w:rsidP="00344AA3">
      <w:pPr>
        <w:spacing w:line="240" w:lineRule="auto"/>
        <w:jc w:val="both"/>
      </w:pPr>
    </w:p>
    <w:sectPr w:rsidR="002D5406">
      <w:type w:val="continuous"/>
      <w:pgSz w:w="11906" w:h="16838"/>
      <w:pgMar w:top="567" w:right="1134" w:bottom="2268" w:left="1134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4D1A" w14:textId="77777777" w:rsidR="00B06448" w:rsidRDefault="004E41F5">
      <w:pPr>
        <w:spacing w:after="0" w:line="240" w:lineRule="auto"/>
      </w:pPr>
      <w:r>
        <w:separator/>
      </w:r>
    </w:p>
  </w:endnote>
  <w:endnote w:type="continuationSeparator" w:id="0">
    <w:p w14:paraId="6D7D6982" w14:textId="77777777" w:rsidR="00B06448" w:rsidRDefault="004E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61A2" w14:textId="77777777" w:rsidR="002D5406" w:rsidRDefault="002D540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104" w:type="dxa"/>
      <w:tblInd w:w="0" w:type="dxa"/>
      <w:tblLayout w:type="fixed"/>
      <w:tblLook w:val="0600" w:firstRow="0" w:lastRow="0" w:firstColumn="0" w:lastColumn="0" w:noHBand="1" w:noVBand="1"/>
    </w:tblPr>
    <w:tblGrid>
      <w:gridCol w:w="3402"/>
      <w:gridCol w:w="3261"/>
      <w:gridCol w:w="3441"/>
    </w:tblGrid>
    <w:tr w:rsidR="002D5406" w14:paraId="50AF69DD" w14:textId="77777777">
      <w:trPr>
        <w:cantSplit/>
        <w:trHeight w:val="66"/>
      </w:trPr>
      <w:tc>
        <w:tcPr>
          <w:tcW w:w="3402" w:type="dxa"/>
        </w:tcPr>
        <w:p w14:paraId="55755872" w14:textId="77777777" w:rsidR="002D5406" w:rsidRDefault="002D540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261" w:type="dxa"/>
        </w:tcPr>
        <w:p w14:paraId="11CEEA07" w14:textId="77777777" w:rsidR="002D5406" w:rsidRDefault="004E41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192EBA88" wp14:editId="30B6B9C4">
                <wp:simplePos x="0" y="0"/>
                <wp:positionH relativeFrom="column">
                  <wp:posOffset>-410208</wp:posOffset>
                </wp:positionH>
                <wp:positionV relativeFrom="paragraph">
                  <wp:posOffset>0</wp:posOffset>
                </wp:positionV>
                <wp:extent cx="3980180" cy="2084705"/>
                <wp:effectExtent l="0" t="0" r="0" b="0"/>
                <wp:wrapNone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1" w:type="dxa"/>
        </w:tcPr>
        <w:p w14:paraId="49F4D580" w14:textId="77777777" w:rsidR="002D5406" w:rsidRDefault="002D540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  <w:tr w:rsidR="002D5406" w14:paraId="09F3DC60" w14:textId="77777777">
      <w:trPr>
        <w:cantSplit/>
        <w:trHeight w:val="680"/>
      </w:trPr>
      <w:tc>
        <w:tcPr>
          <w:tcW w:w="3402" w:type="dxa"/>
        </w:tcPr>
        <w:p w14:paraId="747D1F5F" w14:textId="77777777" w:rsidR="002D5406" w:rsidRDefault="004E41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Mgr. Marek Vošahlík</w:t>
          </w:r>
        </w:p>
        <w:p w14:paraId="7F29626A" w14:textId="77777777" w:rsidR="002D5406" w:rsidRDefault="004E41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vedoucí tiskového oddělení a tiskový mluvčí</w:t>
          </w:r>
        </w:p>
        <w:p w14:paraId="71B173B7" w14:textId="77777777" w:rsidR="002D5406" w:rsidRDefault="004E41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Ministerstvo průmyslu a obchodu</w:t>
          </w:r>
        </w:p>
      </w:tc>
      <w:tc>
        <w:tcPr>
          <w:tcW w:w="3261" w:type="dxa"/>
        </w:tcPr>
        <w:p w14:paraId="3FB13362" w14:textId="77777777" w:rsidR="002D5406" w:rsidRDefault="002D540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441" w:type="dxa"/>
        </w:tcPr>
        <w:p w14:paraId="0C0D12D7" w14:textId="77777777" w:rsidR="002D5406" w:rsidRDefault="004E41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Na Františku 32, 110 15 Praha 1</w:t>
          </w:r>
        </w:p>
        <w:p w14:paraId="6C988C95" w14:textId="77777777" w:rsidR="002D5406" w:rsidRDefault="004E41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M +420 702 159 870</w:t>
          </w:r>
          <w:r>
            <w:rPr>
              <w:color w:val="004B8D"/>
              <w:sz w:val="18"/>
              <w:szCs w:val="18"/>
            </w:rPr>
            <w:br/>
            <w:t xml:space="preserve">marek.vosahlik@mpo.gov.cz, </w:t>
          </w:r>
          <w:hyperlink r:id="rId2">
            <w:r>
              <w:rPr>
                <w:color w:val="0000FF"/>
                <w:sz w:val="18"/>
                <w:szCs w:val="18"/>
                <w:u w:val="single"/>
              </w:rPr>
              <w:t>www.mpo.cz</w:t>
            </w:r>
          </w:hyperlink>
        </w:p>
        <w:p w14:paraId="33561F19" w14:textId="77777777" w:rsidR="002D5406" w:rsidRDefault="002D540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</w:tbl>
  <w:p w14:paraId="6B59FDA1" w14:textId="77777777" w:rsidR="002D5406" w:rsidRDefault="002D54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5182" w14:textId="77777777" w:rsidR="00B06448" w:rsidRDefault="004E41F5">
      <w:pPr>
        <w:spacing w:after="0" w:line="240" w:lineRule="auto"/>
      </w:pPr>
      <w:r>
        <w:separator/>
      </w:r>
    </w:p>
  </w:footnote>
  <w:footnote w:type="continuationSeparator" w:id="0">
    <w:p w14:paraId="34464295" w14:textId="77777777" w:rsidR="00B06448" w:rsidRDefault="004E4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2721" w14:textId="77777777" w:rsidR="002D5406" w:rsidRDefault="002D54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0E5F1BC" w14:textId="77777777" w:rsidR="002D5406" w:rsidRDefault="002D54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0777D7B" w14:textId="77777777" w:rsidR="002D5406" w:rsidRDefault="002D54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315BCC4" w14:textId="77777777" w:rsidR="002D5406" w:rsidRDefault="002D54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F75FF4" w14:textId="77777777" w:rsidR="002D5406" w:rsidRDefault="002D54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406"/>
    <w:rsid w:val="000F7118"/>
    <w:rsid w:val="002D5406"/>
    <w:rsid w:val="00344AA3"/>
    <w:rsid w:val="00450B78"/>
    <w:rsid w:val="004E41F5"/>
    <w:rsid w:val="006B7D53"/>
    <w:rsid w:val="006F6986"/>
    <w:rsid w:val="007F7C4D"/>
    <w:rsid w:val="00897D9E"/>
    <w:rsid w:val="00937344"/>
    <w:rsid w:val="00B06448"/>
    <w:rsid w:val="00CD7BA7"/>
    <w:rsid w:val="00E47E13"/>
    <w:rsid w:val="00EA5AA5"/>
    <w:rsid w:val="00EE426A"/>
    <w:rsid w:val="00F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AAC4"/>
  <w15:docId w15:val="{3C6D2416-CF92-4D01-9A0C-8F48B506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34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120" w:after="12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uiPriority w:val="9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qFormat/>
    <w:rsid w:val="00F34D20"/>
    <w:pPr>
      <w:spacing w:after="0" w:line="240" w:lineRule="auto"/>
    </w:pPr>
  </w:style>
  <w:style w:type="paragraph" w:customStyle="1" w:styleId="Adresa">
    <w:name w:val="Adresa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sz w:val="2"/>
      <w:szCs w:val="24"/>
      <w:lang w:eastAsia="en-US"/>
    </w:rPr>
  </w:style>
  <w:style w:type="paragraph" w:styleId="Zhlav">
    <w:name w:val="header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rsid w:val="00977D4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A7B45"/>
    <w:rPr>
      <w:rFonts w:asciiTheme="minorHAnsi" w:eastAsiaTheme="minorHAnsi" w:hAnsiTheme="minorHAnsi" w:cstheme="minorBid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6EAE"/>
    <w:rPr>
      <w:color w:val="605E5C"/>
      <w:shd w:val="clear" w:color="auto" w:fill="E1DFDD"/>
    </w:rPr>
  </w:style>
  <w:style w:type="paragraph" w:styleId="Normlnweb">
    <w:name w:val="Normal (Web)"/>
    <w:uiPriority w:val="99"/>
    <w:unhideWhenUsed/>
    <w:rsid w:val="002D59F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Zkladntext">
    <w:name w:val="Body Text"/>
    <w:link w:val="ZkladntextChar"/>
    <w:unhideWhenUsed/>
    <w:rsid w:val="00010CD2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qFormat/>
    <w:rsid w:val="00010CD2"/>
    <w:rPr>
      <w:rFonts w:ascii="Arial" w:hAnsi="Arial" w:cs="Arial"/>
      <w:sz w:val="22"/>
      <w:lang w:eastAsia="en-US"/>
    </w:rPr>
  </w:style>
  <w:style w:type="character" w:styleId="Siln">
    <w:name w:val="Strong"/>
    <w:basedOn w:val="Standardnpsmoodstavce"/>
    <w:uiPriority w:val="22"/>
    <w:qFormat/>
    <w:rsid w:val="004E4696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637A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3511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D55144"/>
    <w:rPr>
      <w:sz w:val="16"/>
      <w:szCs w:val="16"/>
    </w:rPr>
  </w:style>
  <w:style w:type="paragraph" w:styleId="Textkomente">
    <w:name w:val="annotation text"/>
    <w:link w:val="TextkomenteChar"/>
    <w:unhideWhenUsed/>
    <w:rsid w:val="00D551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55144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551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55144"/>
    <w:rPr>
      <w:rFonts w:ascii="Calibri" w:hAnsi="Calibri"/>
      <w:b/>
      <w:bCs/>
      <w:lang w:eastAsia="en-US"/>
    </w:rPr>
  </w:style>
  <w:style w:type="paragraph" w:styleId="Odstavecseseznamem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tabulky"/>
    <w:link w:val="OdstavecseseznamemChar"/>
    <w:uiPriority w:val="35"/>
    <w:unhideWhenUsed/>
    <w:qFormat/>
    <w:rsid w:val="002557A5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</w:rPr>
  </w:style>
  <w:style w:type="paragraph" w:customStyle="1" w:styleId="Default">
    <w:name w:val="Default"/>
    <w:rsid w:val="00E368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numbered list Char,2 Char,OBC Bullet Char,Normal 1 Char,Task Body Char,Viñetas (Inicio Parrafo) Char,Paragrafo elenco Char,3 Txt tabla Char,Zerrenda-paragrafoa Char,Fiche List Paragraph Char,Dot pt Char,F5 List Paragraph Char"/>
    <w:link w:val="Odstavecseseznamem"/>
    <w:uiPriority w:val="34"/>
    <w:qFormat/>
    <w:locked/>
    <w:rsid w:val="00E368A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plnNormln">
    <w:name w:val="Úplně Normální"/>
    <w:qFormat/>
    <w:rsid w:val="00EB719C"/>
    <w:pPr>
      <w:suppressAutoHyphens/>
      <w:overflowPunct w:val="0"/>
      <w:spacing w:after="0" w:line="276" w:lineRule="auto"/>
      <w:jc w:val="both"/>
    </w:pPr>
    <w:rPr>
      <w:rFonts w:ascii="Times New Roman" w:eastAsia="SimSun" w:hAnsi="Times New Roman" w:cs="Courier New"/>
      <w:kern w:val="2"/>
      <w:sz w:val="24"/>
      <w:lang w:eastAsia="ar-SA"/>
    </w:rPr>
  </w:style>
  <w:style w:type="character" w:styleId="Zdraznn">
    <w:name w:val="Emphasis"/>
    <w:basedOn w:val="Standardnpsmoodstavce"/>
    <w:uiPriority w:val="20"/>
    <w:qFormat/>
    <w:rsid w:val="00A93E9F"/>
    <w:rPr>
      <w:i/>
      <w:iCs/>
    </w:rPr>
  </w:style>
  <w:style w:type="character" w:customStyle="1" w:styleId="Nadpis3Char">
    <w:name w:val="Nadpis 3 Char"/>
    <w:basedOn w:val="Standardnpsmoodstavce"/>
    <w:uiPriority w:val="9"/>
    <w:rsid w:val="00391AA9"/>
    <w:rPr>
      <w:b/>
      <w:bCs/>
      <w:sz w:val="27"/>
      <w:szCs w:val="27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customStyle="1" w:styleId="r-b88u0q">
    <w:name w:val="r-b88u0q"/>
    <w:basedOn w:val="Standardnpsmoodstavce"/>
    <w:rsid w:val="00B41D3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QbnNDL/Y/uz+53i2cKGccQKrwA==">CgMxLjAyCWguMzBqMHpsbDgAciExdElCcDh3X3VubkFTUzlWSXlEQi1nZEpGY096NkJyNFU=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698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Trefancová Miluše</dc:creator>
  <cp:lastModifiedBy>Trefancová Miluše</cp:lastModifiedBy>
  <cp:revision>4</cp:revision>
  <dcterms:created xsi:type="dcterms:W3CDTF">2025-06-26T13:12:00Z</dcterms:created>
  <dcterms:modified xsi:type="dcterms:W3CDTF">2025-06-26T14:28:00Z</dcterms:modified>
</cp:coreProperties>
</file>