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69C49" w14:textId="53B2C858" w:rsidR="00BD020E" w:rsidRDefault="00A6519D" w:rsidP="00BD020E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CzechTrade </w:t>
      </w:r>
      <w:r w:rsidR="006C3FB7">
        <w:rPr>
          <w:rFonts w:ascii="Calibri" w:eastAsia="Calibri" w:hAnsi="Calibri" w:cs="Calibri"/>
          <w:b/>
          <w:bCs/>
          <w:sz w:val="32"/>
          <w:szCs w:val="32"/>
        </w:rPr>
        <w:t xml:space="preserve">propojuje </w:t>
      </w:r>
      <w:r w:rsidR="02568C9D" w:rsidRPr="104D7DED">
        <w:rPr>
          <w:rFonts w:ascii="Calibri" w:eastAsia="Calibri" w:hAnsi="Calibri" w:cs="Calibri"/>
          <w:b/>
          <w:bCs/>
          <w:sz w:val="32"/>
          <w:szCs w:val="32"/>
        </w:rPr>
        <w:t>české e-</w:t>
      </w:r>
      <w:r w:rsidR="02568C9D" w:rsidRPr="0F7A3965">
        <w:rPr>
          <w:rFonts w:ascii="Calibri" w:eastAsia="Calibri" w:hAnsi="Calibri" w:cs="Calibri"/>
          <w:b/>
          <w:bCs/>
          <w:sz w:val="32"/>
          <w:szCs w:val="32"/>
        </w:rPr>
        <w:t>shopy</w:t>
      </w:r>
      <w:r w:rsidR="006C3FB7">
        <w:rPr>
          <w:rFonts w:ascii="Calibri" w:eastAsia="Calibri" w:hAnsi="Calibri" w:cs="Calibri"/>
          <w:b/>
          <w:bCs/>
          <w:sz w:val="32"/>
          <w:szCs w:val="32"/>
        </w:rPr>
        <w:t xml:space="preserve"> s</w:t>
      </w:r>
      <w:r w:rsidR="00AD2567">
        <w:rPr>
          <w:rFonts w:ascii="Calibri" w:eastAsia="Calibri" w:hAnsi="Calibri" w:cs="Calibri"/>
          <w:b/>
          <w:bCs/>
          <w:sz w:val="32"/>
          <w:szCs w:val="32"/>
        </w:rPr>
        <w:t> </w:t>
      </w:r>
      <w:r w:rsidR="006C3FB7">
        <w:rPr>
          <w:rFonts w:ascii="Calibri" w:eastAsia="Calibri" w:hAnsi="Calibri" w:cs="Calibri"/>
          <w:b/>
          <w:bCs/>
          <w:sz w:val="32"/>
          <w:szCs w:val="32"/>
        </w:rPr>
        <w:t>globálními</w:t>
      </w:r>
      <w:r w:rsidR="00AD2567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38648CC7" w:rsidRPr="6CE49D68">
        <w:rPr>
          <w:rFonts w:ascii="Calibri" w:eastAsia="Calibri" w:hAnsi="Calibri" w:cs="Calibri"/>
          <w:b/>
          <w:bCs/>
          <w:sz w:val="32"/>
          <w:szCs w:val="32"/>
        </w:rPr>
        <w:t xml:space="preserve">marketplace </w:t>
      </w:r>
      <w:r w:rsidR="00AD2567" w:rsidRPr="6CE49D68">
        <w:rPr>
          <w:rFonts w:ascii="Calibri" w:eastAsia="Calibri" w:hAnsi="Calibri" w:cs="Calibri"/>
          <w:b/>
          <w:bCs/>
          <w:sz w:val="32"/>
          <w:szCs w:val="32"/>
        </w:rPr>
        <w:t>platformami</w:t>
      </w:r>
      <w:r w:rsidR="3096B71C" w:rsidRPr="6CE49D68">
        <w:rPr>
          <w:rFonts w:ascii="Calibri" w:eastAsia="Calibri" w:hAnsi="Calibri" w:cs="Calibri"/>
          <w:b/>
          <w:bCs/>
          <w:sz w:val="32"/>
          <w:szCs w:val="32"/>
        </w:rPr>
        <w:t xml:space="preserve"> a </w:t>
      </w:r>
      <w:r w:rsidR="3096B71C" w:rsidRPr="1FD94F32">
        <w:rPr>
          <w:rFonts w:ascii="Calibri" w:eastAsia="Calibri" w:hAnsi="Calibri" w:cs="Calibri"/>
          <w:b/>
          <w:bCs/>
          <w:sz w:val="32"/>
          <w:szCs w:val="32"/>
        </w:rPr>
        <w:t xml:space="preserve">pomáhá </w:t>
      </w:r>
      <w:r w:rsidR="3096B71C" w:rsidRPr="18E14EC0">
        <w:rPr>
          <w:rFonts w:ascii="Calibri" w:eastAsia="Calibri" w:hAnsi="Calibri" w:cs="Calibri"/>
          <w:b/>
          <w:bCs/>
          <w:sz w:val="32"/>
          <w:szCs w:val="32"/>
        </w:rPr>
        <w:t>jim expandovat do celého</w:t>
      </w:r>
      <w:r w:rsidR="3096B71C" w:rsidRPr="2B2CA633">
        <w:rPr>
          <w:rFonts w:ascii="Calibri" w:eastAsia="Calibri" w:hAnsi="Calibri" w:cs="Calibri"/>
          <w:b/>
          <w:bCs/>
          <w:sz w:val="32"/>
          <w:szCs w:val="32"/>
        </w:rPr>
        <w:t xml:space="preserve"> světa</w:t>
      </w:r>
    </w:p>
    <w:p w14:paraId="38667144" w14:textId="2689A821" w:rsidR="00BD020E" w:rsidRPr="00E83378" w:rsidRDefault="00BD020E" w:rsidP="00BD020E">
      <w:pPr>
        <w:rPr>
          <w:rFonts w:ascii="Calibri" w:eastAsia="Calibri" w:hAnsi="Calibri" w:cs="Calibri"/>
          <w:b/>
          <w:bCs/>
          <w:sz w:val="32"/>
          <w:szCs w:val="32"/>
        </w:rPr>
      </w:pPr>
      <w:r w:rsidRPr="00504050">
        <w:rPr>
          <w:rFonts w:ascii="Calibri" w:hAnsi="Calibri" w:cs="Calibri"/>
          <w:i/>
          <w:iCs/>
        </w:rPr>
        <w:t xml:space="preserve">Praha, </w:t>
      </w:r>
      <w:r w:rsidR="00DC12D5">
        <w:rPr>
          <w:rFonts w:ascii="Calibri" w:hAnsi="Calibri" w:cs="Calibri"/>
          <w:i/>
          <w:iCs/>
        </w:rPr>
        <w:t>5</w:t>
      </w:r>
      <w:r>
        <w:rPr>
          <w:rFonts w:ascii="Calibri" w:hAnsi="Calibri" w:cs="Calibri"/>
          <w:i/>
          <w:iCs/>
        </w:rPr>
        <w:t>. dubna</w:t>
      </w:r>
      <w:r w:rsidRPr="00CC55E8">
        <w:rPr>
          <w:rFonts w:ascii="Calibri" w:hAnsi="Calibri" w:cs="Calibri"/>
          <w:i/>
          <w:iCs/>
        </w:rPr>
        <w:t xml:space="preserve"> 2024</w:t>
      </w:r>
    </w:p>
    <w:p w14:paraId="3D800596" w14:textId="16CEC8FF" w:rsidR="5AB306C5" w:rsidRPr="00615A82" w:rsidRDefault="798D9EEB" w:rsidP="5AB306C5">
      <w:pPr>
        <w:pStyle w:val="Normlnweb"/>
        <w:spacing w:after="0"/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</w:pPr>
      <w:r w:rsidRPr="009E1D02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Tuzemské</w:t>
      </w:r>
      <w:r w:rsidR="064D6AEC" w:rsidRPr="009E1D02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e-shopy v </w:t>
      </w:r>
      <w:r w:rsidR="1D335703" w:rsidRPr="009E1D02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posledních let</w:t>
      </w:r>
      <w:r w:rsidR="3921D11B" w:rsidRPr="009E1D02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ech</w:t>
      </w:r>
      <w:r w:rsidR="1D335703" w:rsidRPr="009E1D02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</w:t>
      </w:r>
      <w:r w:rsidR="5EFC5739" w:rsidRPr="009E1D02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využívají pro prodej svého zboží </w:t>
      </w:r>
      <w:r w:rsidR="1D335703" w:rsidRPr="009E1D02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stále častěj</w:t>
      </w:r>
      <w:r w:rsidR="786B4ADF" w:rsidRPr="009E1D02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i </w:t>
      </w:r>
      <w:r w:rsidR="7C25E913" w:rsidRPr="009E1D02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také </w:t>
      </w:r>
      <w:r w:rsidR="00A44AC1" w:rsidRPr="009E1D02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globální marketplace platfor</w:t>
      </w:r>
      <w:r w:rsidR="6A11A7B7" w:rsidRPr="009E1D02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my</w:t>
      </w:r>
      <w:r w:rsidR="00A44AC1" w:rsidRPr="009E1D02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, jako je například Amazon.</w:t>
      </w:r>
      <w:r w:rsidR="00A44AC1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</w:t>
      </w:r>
      <w:r w:rsidR="00732934" w:rsidRPr="00A863F6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Díky </w:t>
      </w:r>
      <w:r w:rsidR="005A7449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m</w:t>
      </w:r>
      <w:r w:rsidR="00732934" w:rsidRPr="00A863F6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arketplace</w:t>
      </w:r>
      <w:r w:rsidR="00101014" w:rsidRPr="00A863F6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platform</w:t>
      </w:r>
      <w:r w:rsidR="009B17D1" w:rsidRPr="00A863F6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ám</w:t>
      </w:r>
      <w:r w:rsidR="00101014" w:rsidRPr="00A863F6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mohou firmy snadn</w:t>
      </w:r>
      <w:r w:rsidR="009B17D1" w:rsidRPr="00A863F6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ěji</w:t>
      </w:r>
      <w:r w:rsidR="00101014" w:rsidRPr="00A863F6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expandovat na </w:t>
      </w:r>
      <w:r w:rsidR="00593CE2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světové</w:t>
      </w:r>
      <w:r w:rsidR="00101014" w:rsidRPr="00A863F6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trhy a oslovit široké spektrum zákazníků. </w:t>
      </w:r>
      <w:r w:rsidR="00E36927" w:rsidRPr="00A863F6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Produkty lz</w:t>
      </w:r>
      <w:r w:rsidR="00593CE2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e</w:t>
      </w:r>
      <w:r w:rsidR="00E36927" w:rsidRPr="00A863F6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</w:t>
      </w:r>
      <w:r w:rsidR="42526C0D" w:rsidRPr="00A863F6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online</w:t>
      </w:r>
      <w:r w:rsidR="001B35E2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</w:t>
      </w:r>
      <w:r w:rsidR="00E36927" w:rsidRPr="00A863F6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prodávat na trzích, kde zatím firmy nepůsobí</w:t>
      </w:r>
      <w:r w:rsidR="00F05702" w:rsidRPr="00A863F6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, a to s</w:t>
      </w:r>
      <w:r w:rsidR="005E7067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téměř</w:t>
      </w:r>
      <w:r w:rsidR="00F05702" w:rsidRPr="00A863F6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 nulovou investicí do e-shopového řešení. </w:t>
      </w:r>
      <w:r w:rsidR="00952842" w:rsidRPr="00A863F6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O aktuálních příležitostech pro české firmy </w:t>
      </w:r>
      <w:r w:rsidR="5ECF59B7" w:rsidRPr="00A863F6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v</w:t>
      </w:r>
      <w:r w:rsidR="00952842" w:rsidRPr="00A863F6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54 zemí</w:t>
      </w:r>
      <w:r w:rsidR="331E8FBB" w:rsidRPr="00A863F6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ch</w:t>
      </w:r>
      <w:r w:rsidR="00952842" w:rsidRPr="00A863F6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světa</w:t>
      </w:r>
      <w:r w:rsidR="00DC12D5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</w:t>
      </w:r>
      <w:r w:rsidR="00952842" w:rsidRPr="00A863F6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na </w:t>
      </w:r>
      <w:r w:rsidR="0079385D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m</w:t>
      </w:r>
      <w:r w:rsidR="00952842" w:rsidRPr="00A863F6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arketplace summitu BaseLinker EXPO 2024 hovořila Zuzana Jesenská, exportní konzultantka </w:t>
      </w:r>
      <w:r w:rsidR="00892DAC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agentury na podporu obchodu </w:t>
      </w:r>
      <w:r w:rsidR="00952842" w:rsidRPr="00A863F6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CzechTrade. Představila také služby agentury</w:t>
      </w:r>
      <w:r w:rsidR="00A863F6" w:rsidRPr="00A863F6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v oblasti e-commerce, </w:t>
      </w:r>
      <w:r w:rsidR="00965549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prostřednictvím kterých </w:t>
      </w:r>
      <w:r w:rsidR="00AB2B39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firmám pomáhá s</w:t>
      </w:r>
      <w:r w:rsidR="00613E5A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e správným nastavením prodejů na </w:t>
      </w:r>
      <w:r w:rsidR="00965549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m</w:t>
      </w:r>
      <w:r w:rsidR="00613E5A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arketplace platformách.</w:t>
      </w:r>
    </w:p>
    <w:p w14:paraId="1399468C" w14:textId="5FD21F66" w:rsidR="00BD020E" w:rsidRDefault="00F85452" w:rsidP="00BD020E">
      <w:pPr>
        <w:pStyle w:val="Normlnweb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</w:pPr>
      <w:bookmarkStart w:id="0" w:name="_GoBack"/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Marketplace je modelem budoucnosti, který exportérům otevírá dveře k inovativním strategiím prodeje, což může být klíčem k úspěchu v dynamickém obchodním prostředí. </w:t>
      </w:r>
      <w:r w:rsidR="00817493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Produkty lze nabízet na tradičních i méně tradičních trzích bez investice do e-shopů, lokální zákaznické podpory či zřizování bankovních účtů.</w:t>
      </w:r>
      <w:r w:rsidR="00A1271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 „</w:t>
      </w:r>
      <w:r w:rsidR="00A12719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 xml:space="preserve">CzechTrade se v posledních několika letech věnuje e-commerce sektoru s větším zájmem. </w:t>
      </w:r>
      <w:r w:rsidR="00A12719" w:rsidRPr="0F7C3F76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 xml:space="preserve">Potenciál </w:t>
      </w:r>
      <w:r w:rsidR="19A6F16B" w:rsidRPr="0F7C3F76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online obchodování</w:t>
      </w:r>
      <w:r w:rsidR="00A12719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 xml:space="preserve"> je jasně prokazatelný, prodávání produktů prostřednictvím Market</w:t>
      </w:r>
      <w:r w:rsidR="007013BD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p</w:t>
      </w:r>
      <w:r w:rsidR="00A12719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laces umožňuje oslovit více trhů najednou bez velkého finančního závazku</w:t>
      </w:r>
      <w:r w:rsidR="003D0F54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 xml:space="preserve">,“ </w:t>
      </w:r>
      <w:r w:rsidR="00A12719" w:rsidRPr="00A12719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říká </w:t>
      </w:r>
      <w:r w:rsidR="00B14445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Zuzana Jesenská, exportní konzultantka agentury CzechTrade</w:t>
      </w:r>
      <w:r w:rsidR="003222FA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 xml:space="preserve"> </w:t>
      </w:r>
      <w:r w:rsidR="003222FA" w:rsidRPr="003222FA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a dodává: „</w:t>
      </w:r>
      <w:r w:rsidR="00140EF4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F</w:t>
      </w:r>
      <w:r w:rsidR="005E7067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 xml:space="preserve">irmám v této oblasti radíme například s legislativou či certifikacemi, ale pracujeme i s českými firmami, které poskytují pro </w:t>
      </w:r>
      <w:r w:rsidR="00DC12D5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marketplace platformy</w:t>
      </w:r>
      <w:r w:rsidR="005E7067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 xml:space="preserve"> služby, jako například správu platebních brán nebo chatbotů</w:t>
      </w:r>
      <w:r w:rsidR="003222FA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.“</w:t>
      </w:r>
    </w:p>
    <w:p w14:paraId="300EE8D7" w14:textId="77777777" w:rsidR="0094712A" w:rsidRDefault="0094712A" w:rsidP="00BD020E">
      <w:pPr>
        <w:pStyle w:val="Normlnweb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</w:pPr>
    </w:p>
    <w:p w14:paraId="67D463DF" w14:textId="0DFE81C7" w:rsidR="0094712A" w:rsidRPr="0094712A" w:rsidRDefault="5EC4D806" w:rsidP="00BD020E">
      <w:pPr>
        <w:pStyle w:val="Normlnweb"/>
        <w:spacing w:before="0" w:beforeAutospacing="0" w:after="0" w:afterAutospacing="0"/>
        <w:rPr>
          <w:rFonts w:asciiTheme="minorHAnsi" w:hAnsiTheme="minorHAnsi" w:cstheme="minorBidi"/>
          <w:b/>
          <w:bCs/>
          <w:color w:val="323130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V</w:t>
      </w:r>
      <w:r w:rsidR="0094712A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 loňském roce </w:t>
      </w:r>
      <w:r w:rsidR="5BD90043" w:rsidRPr="4EF04B09">
        <w:rPr>
          <w:rFonts w:ascii="Calibri" w:hAnsi="Calibri" w:cs="Calibri"/>
          <w:color w:val="242424"/>
          <w:sz w:val="22"/>
          <w:szCs w:val="22"/>
        </w:rPr>
        <w:t>dosáhla</w:t>
      </w:r>
      <w:r w:rsidR="5BD90043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</w:t>
      </w:r>
      <w:r w:rsidR="0094712A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česká e-commerce </w:t>
      </w:r>
      <w:r w:rsidR="493BAA6A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obratu </w:t>
      </w:r>
      <w:r w:rsidR="0094712A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185 miliard korun, české </w:t>
      </w:r>
      <w:r w:rsidR="6D5B6090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e-shopy</w:t>
      </w:r>
      <w:r w:rsidR="0094712A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stále více využívají globálních online tržišť, jako je</w:t>
      </w:r>
      <w:r w:rsidR="00780DCC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</w:t>
      </w:r>
      <w:r w:rsidR="00D57920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Amazon. Například česká</w:t>
      </w:r>
      <w:r w:rsidR="0094712A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kosmetická firma Dermacol funguje přes Amazon na </w:t>
      </w:r>
      <w:r w:rsidR="00FA10E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1</w:t>
      </w:r>
      <w:r w:rsidR="0094712A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8 trzích. </w:t>
      </w:r>
      <w:r w:rsidR="0094712A" w:rsidRPr="001F3AFE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„Prodeje přes Amazon se nám osvědčil</w:t>
      </w:r>
      <w:r w:rsidR="00140EF4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 xml:space="preserve">y </w:t>
      </w:r>
      <w:r w:rsidR="0094712A" w:rsidRPr="001F3AFE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hlavně z důvodu, že si umíme přesně spočítat marže a umisťujeme na něj pouze produkty, které nám dávají businessový smysl. Vytvářet pro každý stát vlastní e-shop je pro nás zatím neekonomické z pohledu obsluhy, logistiky i skladových zásob. Co se týče trhů, nejzajímavější je pro nás USA, Velká Británie, Německo, Itálie, Francie a také Španělsko,“</w:t>
      </w:r>
      <w:r w:rsidR="0094712A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říká </w:t>
      </w:r>
      <w:r w:rsidR="0094712A" w:rsidRPr="001F3AFE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Daniel Král, E-commerce Director ve společnosti Dermacol.</w:t>
      </w:r>
      <w:r w:rsidR="0094712A" w:rsidRPr="4EF04B09">
        <w:rPr>
          <w:rFonts w:ascii="Calibri" w:hAnsi="Calibri" w:cs="Calibri"/>
          <w:color w:val="242424"/>
          <w:sz w:val="22"/>
          <w:szCs w:val="22"/>
        </w:rPr>
        <w:t xml:space="preserve"> </w:t>
      </w:r>
    </w:p>
    <w:p w14:paraId="7E2578D0" w14:textId="77777777" w:rsidR="00D93CDB" w:rsidRDefault="00D93CDB" w:rsidP="00BD020E">
      <w:pPr>
        <w:pStyle w:val="Normlnweb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</w:pPr>
    </w:p>
    <w:p w14:paraId="4727B61A" w14:textId="03D492F1" w:rsidR="00D93CDB" w:rsidRPr="003021D8" w:rsidRDefault="00273106" w:rsidP="4EF04B09">
      <w:pPr>
        <w:pStyle w:val="xmsolistparagraph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Na </w:t>
      </w:r>
      <w:r w:rsidR="00B46729">
        <w:rPr>
          <w:rFonts w:ascii="Calibri" w:hAnsi="Calibri" w:cs="Calibri"/>
          <w:color w:val="242424"/>
          <w:sz w:val="22"/>
          <w:szCs w:val="22"/>
        </w:rPr>
        <w:t>akci BaseLinker EXPO 2024 vystoupilo více než</w:t>
      </w:r>
      <w:r w:rsidR="00125B72">
        <w:rPr>
          <w:rFonts w:ascii="Calibri" w:hAnsi="Calibri" w:cs="Calibri"/>
          <w:color w:val="242424"/>
          <w:sz w:val="22"/>
          <w:szCs w:val="22"/>
        </w:rPr>
        <w:t xml:space="preserve"> 50 odborníků</w:t>
      </w:r>
      <w:r w:rsidR="003D0F54">
        <w:rPr>
          <w:rFonts w:ascii="Calibri" w:hAnsi="Calibri" w:cs="Calibri"/>
          <w:color w:val="242424"/>
          <w:sz w:val="22"/>
          <w:szCs w:val="22"/>
        </w:rPr>
        <w:t xml:space="preserve"> z e-commerce byznysu</w:t>
      </w:r>
      <w:r w:rsidR="00125B72">
        <w:rPr>
          <w:rFonts w:ascii="Calibri" w:hAnsi="Calibri" w:cs="Calibri"/>
          <w:color w:val="242424"/>
          <w:sz w:val="22"/>
          <w:szCs w:val="22"/>
        </w:rPr>
        <w:t xml:space="preserve"> včetně exportní konzultantky CzechTrade Zuzany Jesenské. Akce se zúčastnilo </w:t>
      </w:r>
      <w:r w:rsidR="002F64A9">
        <w:rPr>
          <w:rFonts w:ascii="Calibri" w:hAnsi="Calibri" w:cs="Calibri"/>
          <w:color w:val="242424"/>
          <w:sz w:val="22"/>
          <w:szCs w:val="22"/>
        </w:rPr>
        <w:t>na</w:t>
      </w:r>
      <w:r w:rsidR="000D23EB">
        <w:rPr>
          <w:rFonts w:ascii="Calibri" w:hAnsi="Calibri" w:cs="Calibri"/>
          <w:color w:val="242424"/>
          <w:sz w:val="22"/>
          <w:szCs w:val="22"/>
        </w:rPr>
        <w:t xml:space="preserve"> 2 tisíce návštěvníků, například z řad provozovatelů </w:t>
      </w:r>
      <w:r w:rsidR="00CB2276">
        <w:rPr>
          <w:rFonts w:ascii="Calibri" w:hAnsi="Calibri" w:cs="Calibri"/>
          <w:color w:val="242424"/>
          <w:sz w:val="22"/>
          <w:szCs w:val="22"/>
        </w:rPr>
        <w:t>e</w:t>
      </w:r>
      <w:r w:rsidR="000D23EB">
        <w:rPr>
          <w:rFonts w:ascii="Calibri" w:hAnsi="Calibri" w:cs="Calibri"/>
          <w:color w:val="242424"/>
          <w:sz w:val="22"/>
          <w:szCs w:val="22"/>
        </w:rPr>
        <w:t>-</w:t>
      </w:r>
      <w:r w:rsidR="00CB2276">
        <w:rPr>
          <w:rFonts w:ascii="Calibri" w:hAnsi="Calibri" w:cs="Calibri"/>
          <w:color w:val="242424"/>
          <w:sz w:val="22"/>
          <w:szCs w:val="22"/>
        </w:rPr>
        <w:t xml:space="preserve">shopů, kteří mají ambici rozšířit svůj byznys prostřednictvím </w:t>
      </w:r>
      <w:r w:rsidR="00B6297B">
        <w:rPr>
          <w:rFonts w:ascii="Calibri" w:hAnsi="Calibri" w:cs="Calibri"/>
          <w:color w:val="242424"/>
          <w:sz w:val="22"/>
          <w:szCs w:val="22"/>
        </w:rPr>
        <w:t>m</w:t>
      </w:r>
      <w:r w:rsidR="00CB2276">
        <w:rPr>
          <w:rFonts w:ascii="Calibri" w:hAnsi="Calibri" w:cs="Calibri"/>
          <w:color w:val="242424"/>
          <w:sz w:val="22"/>
          <w:szCs w:val="22"/>
        </w:rPr>
        <w:t>arketplac</w:t>
      </w:r>
      <w:r w:rsidR="000D23EB">
        <w:rPr>
          <w:rFonts w:ascii="Calibri" w:hAnsi="Calibri" w:cs="Calibri"/>
          <w:color w:val="242424"/>
          <w:sz w:val="22"/>
          <w:szCs w:val="22"/>
        </w:rPr>
        <w:t>e</w:t>
      </w:r>
      <w:r w:rsidR="00CB2276">
        <w:rPr>
          <w:rFonts w:ascii="Calibri" w:hAnsi="Calibri" w:cs="Calibri"/>
          <w:color w:val="242424"/>
          <w:sz w:val="22"/>
          <w:szCs w:val="22"/>
        </w:rPr>
        <w:t xml:space="preserve"> a přeshraničního prodeje</w:t>
      </w:r>
      <w:r w:rsidR="000D23EB">
        <w:rPr>
          <w:rFonts w:ascii="Calibri" w:hAnsi="Calibri" w:cs="Calibri"/>
          <w:color w:val="242424"/>
          <w:sz w:val="22"/>
          <w:szCs w:val="22"/>
        </w:rPr>
        <w:t xml:space="preserve">. </w:t>
      </w:r>
      <w:r w:rsidR="003D0F54">
        <w:rPr>
          <w:rFonts w:ascii="Calibri" w:hAnsi="Calibri" w:cs="Calibri"/>
          <w:color w:val="242424"/>
          <w:sz w:val="22"/>
          <w:szCs w:val="22"/>
        </w:rPr>
        <w:t>„</w:t>
      </w:r>
      <w:r w:rsidR="003D0F54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Chceme dlouhodobě podpořit české firmy, aby e-commerce využívali jako nástroj pro rozšíření exportu. Na workshopu jsme hovořili o konkrétních příležitostech a trzích s největším obchod</w:t>
      </w:r>
      <w:r w:rsidR="00433976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n</w:t>
      </w:r>
      <w:r w:rsidR="003D0F54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ím</w:t>
      </w:r>
      <w:r w:rsidR="005E7067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 xml:space="preserve"> </w:t>
      </w:r>
      <w:r w:rsidR="0AD0A513" w:rsidRPr="4EF04B09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potenciálem,</w:t>
      </w:r>
      <w:r w:rsidR="005E7067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 xml:space="preserve"> </w:t>
      </w:r>
      <w:r w:rsidR="00433976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či</w:t>
      </w:r>
      <w:r w:rsidR="00B14445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 xml:space="preserve"> nabídli seznam služeb, které mohou s online prodejem firmám výrazně pomoci,</w:t>
      </w:r>
      <w:r w:rsidR="003021D8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 xml:space="preserve">“ </w:t>
      </w:r>
      <w:r w:rsidR="005E7067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uvádí</w:t>
      </w:r>
      <w:r w:rsidR="003021D8" w:rsidRPr="003021D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</w:t>
      </w:r>
      <w:r w:rsidR="00B14445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Zuzana Jesenská</w:t>
      </w:r>
      <w:r w:rsidR="003021D8" w:rsidRPr="003021D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.</w:t>
      </w:r>
      <w:r w:rsidR="003021D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</w:t>
      </w:r>
    </w:p>
    <w:p w14:paraId="6C092E3E" w14:textId="77777777" w:rsidR="003222FA" w:rsidRPr="00721E9D" w:rsidRDefault="003222FA" w:rsidP="00BD020E">
      <w:pPr>
        <w:pStyle w:val="Normlnwe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</w:p>
    <w:p w14:paraId="38FCD08A" w14:textId="464A7048" w:rsidR="00B40790" w:rsidRDefault="00721E9D" w:rsidP="00BD020E">
      <w:pPr>
        <w:pStyle w:val="Normlnweb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 w:rsidRPr="00721E9D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CzechTrade v oblasti e-commerce 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firmám </w:t>
      </w:r>
      <w:r w:rsidRPr="00721E9D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nabízí několik</w:t>
      </w:r>
      <w:r w:rsidR="000208F2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služeb, </w:t>
      </w:r>
      <w:r w:rsidR="00254DF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například </w:t>
      </w:r>
      <w:r w:rsidR="00254DFB" w:rsidRPr="00A00F4B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Digitální</w:t>
      </w:r>
      <w:r w:rsidR="00A00F4B" w:rsidRPr="00A00F4B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 xml:space="preserve"> marketing a e-commerce</w:t>
      </w:r>
      <w:r w:rsidR="00A00F4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. </w:t>
      </w:r>
      <w:r w:rsidR="00C56BD3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Jejím cílem je pomáhat firmám orientovat se </w:t>
      </w:r>
      <w:r w:rsidR="00A00F4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v prostředí digitálního marketingu </w:t>
      </w:r>
      <w:r w:rsidR="00C56BD3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a</w:t>
      </w:r>
      <w:r w:rsidR="00A00F4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e-commerce</w:t>
      </w:r>
      <w:r w:rsidR="00C56BD3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, </w:t>
      </w:r>
      <w:r w:rsidR="00A00F4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budovat značku a </w:t>
      </w:r>
      <w:r w:rsidR="00982BC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efektivně </w:t>
      </w:r>
      <w:r w:rsidR="00A00F4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prodávat produkty prostřednictvím daných nástrojů. </w:t>
      </w:r>
      <w:r w:rsidR="00982BC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Naučí firmy </w:t>
      </w:r>
      <w:r w:rsidR="00A00F4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zohledň</w:t>
      </w:r>
      <w:r w:rsidR="00982BC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ovat</w:t>
      </w:r>
      <w:r w:rsidR="00A00F4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různorodost, kulturní specifika a spotřebitelské preference v teritoriích, a to za současného zapojení českých i lokálních expertů.</w:t>
      </w:r>
      <w:r w:rsidR="00C56BD3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</w:t>
      </w:r>
      <w:r w:rsidR="000E181B" w:rsidRPr="004B31FE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„</w:t>
      </w:r>
      <w:r w:rsidR="00F82B07" w:rsidRPr="004B31FE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Každý trh je specifický a také v oblasti online prodejů vyžaduje specif</w:t>
      </w:r>
      <w:r w:rsidR="00D4207C" w:rsidRPr="004B31FE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 xml:space="preserve">ický přístup. Například ve Velké Británii je </w:t>
      </w:r>
      <w:r w:rsidR="007B7E37" w:rsidRPr="004B31FE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 xml:space="preserve">vyjednávání </w:t>
      </w:r>
      <w:r w:rsidR="006A096D" w:rsidRPr="004B31FE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 xml:space="preserve">jakéhokoliv </w:t>
      </w:r>
      <w:r w:rsidR="007B7E37" w:rsidRPr="004B31FE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byznysu obecně velmi administrativně náročné</w:t>
      </w:r>
      <w:r w:rsidR="00EB580C" w:rsidRPr="004B31FE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, většinu firem to obvykle odradí</w:t>
      </w:r>
      <w:r w:rsidR="005E7067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. Ř</w:t>
      </w:r>
      <w:r w:rsidR="00EB580C" w:rsidRPr="004B31FE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 xml:space="preserve">ešením </w:t>
      </w:r>
      <w:r w:rsidR="005E7067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může být</w:t>
      </w:r>
      <w:r w:rsidR="00EB580C" w:rsidRPr="004B31FE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 xml:space="preserve"> prodej přes marketplace platformy, kde je proces výrazně jednodušší</w:t>
      </w:r>
      <w:r w:rsidR="004B31FE" w:rsidRPr="004B31FE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</w:rPr>
        <w:t>,“</w:t>
      </w:r>
      <w:r w:rsidR="004B31FE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dodává </w:t>
      </w:r>
      <w:r w:rsidR="004B31FE" w:rsidRPr="004B31FE">
        <w:rPr>
          <w:rFonts w:ascii="Calibri" w:hAnsi="Calibri" w:cs="Calibri"/>
          <w:b/>
          <w:bCs/>
          <w:color w:val="242424"/>
          <w:sz w:val="22"/>
          <w:szCs w:val="22"/>
          <w:shd w:val="clear" w:color="auto" w:fill="FFFFFF"/>
        </w:rPr>
        <w:t>Zuzana Jesenská</w:t>
      </w:r>
      <w:r w:rsidR="004B31FE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.</w:t>
      </w:r>
      <w:r w:rsidR="00E47FBA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K e-commerce </w:t>
      </w:r>
      <w:r w:rsidR="00E47FBA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lastRenderedPageBreak/>
        <w:t xml:space="preserve">navíc agentura pravidelně pořádá odborné semináře, naposledy o </w:t>
      </w:r>
      <w:hyperlink r:id="rId7" w:history="1">
        <w:r w:rsidR="00E47FBA" w:rsidRPr="00307913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online prodeji a marketingu v Německu</w:t>
        </w:r>
      </w:hyperlink>
      <w:r w:rsidR="00E47FBA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nebo </w:t>
      </w:r>
      <w:hyperlink r:id="rId8" w:history="1">
        <w:r w:rsidR="00E47FBA">
          <w:rPr>
            <w:rStyle w:val="Hypertextovodkaz"/>
            <w:rFonts w:ascii="Calibri" w:hAnsi="Calibri" w:cs="Calibri"/>
            <w:sz w:val="22"/>
            <w:szCs w:val="22"/>
            <w:shd w:val="clear" w:color="auto" w:fill="FFFFFF"/>
          </w:rPr>
          <w:t>jak důležitým nástrojem pro exportéry je Amazon</w:t>
        </w:r>
      </w:hyperlink>
      <w:r w:rsidR="00E47FBA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.</w:t>
      </w:r>
      <w:r w:rsidR="0094712A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V letošním roce se také zástupci CzechTrade zúčastní největší evropské e-commerce události DMEXCO v Kolíně nad Rýnem.</w:t>
      </w:r>
    </w:p>
    <w:p w14:paraId="347489F5" w14:textId="77777777" w:rsidR="00BD020E" w:rsidRDefault="00BD020E" w:rsidP="00BD020E">
      <w:pPr>
        <w:pStyle w:val="Normlnweb"/>
        <w:spacing w:before="0" w:beforeAutospacing="0" w:after="0" w:afterAutospacing="0"/>
        <w:rPr>
          <w:rFonts w:asciiTheme="minorHAnsi" w:hAnsiTheme="minorHAnsi" w:cstheme="minorBidi"/>
          <w:i/>
          <w:iCs/>
          <w:color w:val="323130"/>
          <w:sz w:val="22"/>
          <w:szCs w:val="22"/>
        </w:rPr>
      </w:pPr>
    </w:p>
    <w:p w14:paraId="2472C268" w14:textId="77777777" w:rsidR="00372662" w:rsidRDefault="00372662" w:rsidP="00BD020E">
      <w:pPr>
        <w:pStyle w:val="xmsonormal"/>
        <w:rPr>
          <w:b/>
          <w:bCs/>
        </w:rPr>
      </w:pPr>
    </w:p>
    <w:p w14:paraId="3B22F849" w14:textId="4FB48E0E" w:rsidR="00BD020E" w:rsidRDefault="00BD020E" w:rsidP="000F422B">
      <w:pPr>
        <w:pStyle w:val="xmsonormal"/>
        <w:rPr>
          <w:b/>
          <w:bCs/>
          <w:sz w:val="20"/>
          <w:szCs w:val="20"/>
        </w:rPr>
      </w:pPr>
      <w:r w:rsidRPr="000F422B">
        <w:rPr>
          <w:b/>
          <w:bCs/>
          <w:sz w:val="20"/>
          <w:szCs w:val="20"/>
        </w:rPr>
        <w:t>O agentuře CzechTrade</w:t>
      </w:r>
    </w:p>
    <w:p w14:paraId="796351F1" w14:textId="77777777" w:rsidR="000F422B" w:rsidRPr="000F422B" w:rsidRDefault="000F422B" w:rsidP="000F422B">
      <w:pPr>
        <w:pStyle w:val="xmsonormal"/>
        <w:rPr>
          <w:b/>
          <w:bCs/>
          <w:sz w:val="20"/>
          <w:szCs w:val="20"/>
        </w:rPr>
      </w:pPr>
    </w:p>
    <w:p w14:paraId="479BCD74" w14:textId="77777777" w:rsidR="00BD020E" w:rsidRDefault="00BD020E" w:rsidP="000F422B">
      <w:pPr>
        <w:pStyle w:val="Odstavectext"/>
        <w:spacing w:line="240" w:lineRule="auto"/>
        <w:rPr>
          <w:rStyle w:val="Hypertextovodkaz"/>
          <w:rFonts w:ascii="Calibri" w:hAnsi="Calibri" w:cs="Calibri"/>
        </w:rPr>
      </w:pPr>
      <w:r w:rsidRPr="00CC55E8">
        <w:rPr>
          <w:rFonts w:ascii="Calibri" w:hAnsi="Calibri" w:cs="Calibri"/>
        </w:rPr>
        <w:t>CzechTrade je agentura na podporu obchodu a již 2</w:t>
      </w:r>
      <w:r>
        <w:rPr>
          <w:rFonts w:ascii="Calibri" w:hAnsi="Calibri" w:cs="Calibri"/>
        </w:rPr>
        <w:t>6</w:t>
      </w:r>
      <w:r w:rsidRPr="00CC55E8">
        <w:rPr>
          <w:rFonts w:ascii="Calibri" w:hAnsi="Calibri" w:cs="Calibri"/>
        </w:rPr>
        <w:t xml:space="preserve"> let je partnerem českých firem na jejich cestě k exportním úspěchům. Jejím cílem je usnadnit českým firmám rozhodování </w:t>
      </w:r>
      <w:bookmarkEnd w:id="0"/>
      <w:r w:rsidRPr="00CC55E8">
        <w:rPr>
          <w:rFonts w:ascii="Calibri" w:hAnsi="Calibri" w:cs="Calibri"/>
        </w:rPr>
        <w:t xml:space="preserve">o výběru vhodných teritorií, zkrátit dobu vstupu na daný trh, podpořit aktivity směřující k dalšímu rozvoji firmy v zahraničí, a především eliminovat rizika spojená se vstupem na nové, neznámé trhy. Zahraniční kanceláře agentury CzechTrade poskytují služby v 64 zemích na pěti kontinentech. Více informací na </w:t>
      </w:r>
      <w:hyperlink r:id="rId9" w:history="1">
        <w:r w:rsidRPr="00B171B5">
          <w:rPr>
            <w:rStyle w:val="Hypertextovodkaz"/>
            <w:rFonts w:ascii="Calibri" w:hAnsi="Calibri" w:cs="Calibri"/>
          </w:rPr>
          <w:t>www.czechtrade.cz</w:t>
        </w:r>
      </w:hyperlink>
      <w:r w:rsidRPr="00CC55E8">
        <w:rPr>
          <w:rStyle w:val="Hypertextovodkaz"/>
          <w:rFonts w:ascii="Calibri" w:hAnsi="Calibri" w:cs="Calibri"/>
        </w:rPr>
        <w:t>.</w:t>
      </w:r>
    </w:p>
    <w:p w14:paraId="55A130AC" w14:textId="77777777" w:rsidR="000F422B" w:rsidRPr="00CC55E8" w:rsidRDefault="000F422B" w:rsidP="000F422B">
      <w:pPr>
        <w:pStyle w:val="Odstavectext"/>
        <w:spacing w:line="240" w:lineRule="auto"/>
        <w:rPr>
          <w:rFonts w:ascii="Calibri" w:hAnsi="Calibri" w:cs="Calibri"/>
        </w:rPr>
      </w:pPr>
    </w:p>
    <w:p w14:paraId="3F25B92D" w14:textId="04B2DD63" w:rsidR="00BD020E" w:rsidRPr="00CC55E8" w:rsidRDefault="008F39F4" w:rsidP="00BD020E">
      <w:pPr>
        <w:pStyle w:val="xmsonormal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0" allowOverlap="1" wp14:anchorId="4FF0C02F" wp14:editId="35AE8F0E">
                <wp:simplePos x="0" y="0"/>
                <wp:positionH relativeFrom="page">
                  <wp:posOffset>895350</wp:posOffset>
                </wp:positionH>
                <wp:positionV relativeFrom="paragraph">
                  <wp:posOffset>19050</wp:posOffset>
                </wp:positionV>
                <wp:extent cx="6654165" cy="1155700"/>
                <wp:effectExtent l="0" t="0" r="0" b="63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4165" cy="1155700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ACC691F" w14:textId="77777777" w:rsidR="00BD020E" w:rsidRPr="00540F45" w:rsidRDefault="00BD020E" w:rsidP="00BD020E">
                            <w:pPr>
                              <w:pStyle w:val="Zpat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Kontakt pro média:</w:t>
                            </w:r>
                          </w:p>
                          <w:p w14:paraId="5EE98E72" w14:textId="77777777" w:rsidR="00BD020E" w:rsidRPr="00540F45" w:rsidRDefault="00BD020E" w:rsidP="00BD020E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10A907E" w14:textId="77777777" w:rsidR="00BD020E" w:rsidRPr="001A4A7B" w:rsidRDefault="00BD020E" w:rsidP="00BD020E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Simona Vondrová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Jitka Nováčková (za CzechTrade)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Junior Account Manager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Manažerka vnějších vztahů a tisková mluvčí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tel.: +420 775 986 531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tel.: +420 601 361 821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e-mail</w:t>
                            </w:r>
                            <w:r w:rsidRPr="001A4A7B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A4A7B">
                              <w:rPr>
                                <w:rStyle w:val="Hypertextovodkaz"/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simona.vondrova@insighters.cz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e-mail: </w:t>
                            </w:r>
                            <w:hyperlink r:id="rId10" w:history="1">
                              <w:r w:rsidRPr="001A4A7B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jitka.novackova@czechtrade.cz</w:t>
                              </w:r>
                            </w:hyperlink>
                            <w:r w:rsidRPr="001A4A7B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560CE3" w14:textId="77777777" w:rsidR="00BD020E" w:rsidRDefault="00BD020E" w:rsidP="00BD020E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C02F" id="Obdélník 1" o:spid="_x0000_s1026" style="position:absolute;left:0;text-align:left;margin-left:70.5pt;margin-top:1.5pt;width:523.95pt;height:9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" o:allowincell="f" fillcolor="#004d84" strokecolor="#325490" strokeweight="1pt">
                <v:path arrowok="t"/>
                <v:textbox>
                  <w:txbxContent>
                    <w:p w14:paraId="0ACC691F" w14:textId="77777777" w:rsidR="00BD020E" w:rsidRPr="00540F45" w:rsidRDefault="00BD020E" w:rsidP="00BD020E">
                      <w:pPr>
                        <w:pStyle w:val="Zpat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Kontakt pro média:</w:t>
                      </w:r>
                    </w:p>
                    <w:p w14:paraId="5EE98E72" w14:textId="77777777" w:rsidR="00BD020E" w:rsidRPr="00540F45" w:rsidRDefault="00BD020E" w:rsidP="00BD020E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10A907E" w14:textId="77777777" w:rsidR="00BD020E" w:rsidRPr="001A4A7B" w:rsidRDefault="00BD020E" w:rsidP="00BD020E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Simona Vondrová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  <w:t>Jitka Nováčková (za CzechTrade)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Junior Account Manager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Manažerka vnějších vztahů a tisková mluvčí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tel.: +420 775 986 531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tel.: +420 601 361 821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e-mail</w:t>
                      </w:r>
                      <w:r w:rsidRPr="001A4A7B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 w:rsidRPr="001A4A7B">
                        <w:rPr>
                          <w:rStyle w:val="Hypertextovodkaz"/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simona.vondrova@insighters.cz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e-mail: </w:t>
                      </w:r>
                      <w:hyperlink r:id="rId11" w:history="1">
                        <w:r w:rsidRPr="001A4A7B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jitka.novackova@czechtrade.cz</w:t>
                        </w:r>
                      </w:hyperlink>
                      <w:r w:rsidRPr="001A4A7B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560CE3" w14:textId="77777777" w:rsidR="00BD020E" w:rsidRDefault="00BD020E" w:rsidP="00BD020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53DCB9D" w14:textId="77777777" w:rsidR="00BD020E" w:rsidRDefault="00BD020E" w:rsidP="00BD020E"/>
    <w:p w14:paraId="4EB91ED3" w14:textId="77777777" w:rsidR="00BD020E" w:rsidRDefault="00BD020E" w:rsidP="00BD020E"/>
    <w:p w14:paraId="2EE067DC" w14:textId="77777777" w:rsidR="00BD020E" w:rsidRDefault="00BD020E" w:rsidP="00BD020E"/>
    <w:p w14:paraId="59E8DA6B" w14:textId="77777777" w:rsidR="00ED2B95" w:rsidRDefault="00ED2B95"/>
    <w:sectPr w:rsidR="00ED2B95" w:rsidSect="00006F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B0154" w14:textId="77777777" w:rsidR="007C79F1" w:rsidRDefault="007C79F1">
      <w:pPr>
        <w:spacing w:after="0" w:line="240" w:lineRule="auto"/>
      </w:pPr>
      <w:r>
        <w:separator/>
      </w:r>
    </w:p>
  </w:endnote>
  <w:endnote w:type="continuationSeparator" w:id="0">
    <w:p w14:paraId="7570DB0C" w14:textId="77777777" w:rsidR="007C79F1" w:rsidRDefault="007C79F1">
      <w:pPr>
        <w:spacing w:after="0" w:line="240" w:lineRule="auto"/>
      </w:pPr>
      <w:r>
        <w:continuationSeparator/>
      </w:r>
    </w:p>
  </w:endnote>
  <w:endnote w:type="continuationNotice" w:id="1">
    <w:p w14:paraId="0E6311A5" w14:textId="77777777" w:rsidR="007C79F1" w:rsidRDefault="007C79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09A6B" w14:textId="77777777" w:rsidR="007C79F1" w:rsidRDefault="007C79F1">
      <w:pPr>
        <w:spacing w:after="0" w:line="240" w:lineRule="auto"/>
      </w:pPr>
      <w:r>
        <w:separator/>
      </w:r>
    </w:p>
  </w:footnote>
  <w:footnote w:type="continuationSeparator" w:id="0">
    <w:p w14:paraId="02670508" w14:textId="77777777" w:rsidR="007C79F1" w:rsidRDefault="007C79F1">
      <w:pPr>
        <w:spacing w:after="0" w:line="240" w:lineRule="auto"/>
      </w:pPr>
      <w:r>
        <w:continuationSeparator/>
      </w:r>
    </w:p>
  </w:footnote>
  <w:footnote w:type="continuationNotice" w:id="1">
    <w:p w14:paraId="2C58B6D8" w14:textId="77777777" w:rsidR="007C79F1" w:rsidRDefault="007C79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AD8E" w14:textId="77777777" w:rsidR="00941D52" w:rsidRDefault="006A37B7">
    <w:pPr>
      <w:pStyle w:val="Zhlav"/>
      <w:tabs>
        <w:tab w:val="left" w:pos="3828"/>
      </w:tabs>
      <w:spacing w:before="280"/>
    </w:pPr>
    <w:r w:rsidRPr="00DC1AB3">
      <w:rPr>
        <w:rFonts w:ascii="Arial" w:hAnsi="Arial" w:cs="Arial"/>
        <w:b/>
        <w:bCs/>
        <w:i/>
        <w:iCs/>
      </w:rPr>
      <w:t>Tisková zprá</w:t>
    </w:r>
    <w:r>
      <w:rPr>
        <w:rFonts w:ascii="Arial" w:hAnsi="Arial" w:cs="Arial"/>
        <w:b/>
        <w:bCs/>
        <w:i/>
        <w:iCs/>
      </w:rPr>
      <w:t>v</w:t>
    </w:r>
    <w:r w:rsidRPr="00DC1AB3">
      <w:rPr>
        <w:rFonts w:ascii="Arial" w:hAnsi="Arial" w:cs="Arial"/>
        <w:b/>
        <w:bCs/>
        <w:i/>
        <w:iCs/>
      </w:rPr>
      <w:t>a</w:t>
    </w:r>
    <w:r>
      <w:tab/>
    </w:r>
    <w:r>
      <w:tab/>
    </w:r>
    <w:r>
      <w:tab/>
    </w:r>
    <w:r>
      <w:rPr>
        <w:noProof/>
      </w:rPr>
      <w:drawing>
        <wp:inline distT="0" distB="0" distL="0" distR="0" wp14:anchorId="6CF6C1CC" wp14:editId="51759C5B">
          <wp:extent cx="1186396" cy="406400"/>
          <wp:effectExtent l="0" t="0" r="0" b="0"/>
          <wp:docPr id="56704907" name="Picture 56704907" descr="Czech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echTr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281" cy="40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50E6E" w14:textId="77777777" w:rsidR="00941D52" w:rsidRDefault="00941D52">
    <w:pPr>
      <w:pStyle w:val="Zhlav"/>
    </w:pPr>
  </w:p>
  <w:p w14:paraId="769776E3" w14:textId="77777777" w:rsidR="00941D52" w:rsidRDefault="00941D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11E59"/>
    <w:multiLevelType w:val="multilevel"/>
    <w:tmpl w:val="D6DE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0E"/>
    <w:rsid w:val="00005E4D"/>
    <w:rsid w:val="00006FC7"/>
    <w:rsid w:val="000208F2"/>
    <w:rsid w:val="00037E64"/>
    <w:rsid w:val="000449E9"/>
    <w:rsid w:val="00070FF5"/>
    <w:rsid w:val="000824D4"/>
    <w:rsid w:val="00092BD5"/>
    <w:rsid w:val="000A3B3B"/>
    <w:rsid w:val="000D23EB"/>
    <w:rsid w:val="000E181B"/>
    <w:rsid w:val="000F422B"/>
    <w:rsid w:val="00101014"/>
    <w:rsid w:val="00116EB4"/>
    <w:rsid w:val="00125B72"/>
    <w:rsid w:val="00140EF4"/>
    <w:rsid w:val="00160C65"/>
    <w:rsid w:val="00175EF3"/>
    <w:rsid w:val="001A30F6"/>
    <w:rsid w:val="001B3055"/>
    <w:rsid w:val="001B35E2"/>
    <w:rsid w:val="001B6962"/>
    <w:rsid w:val="001C5590"/>
    <w:rsid w:val="001D67F8"/>
    <w:rsid w:val="001D6F56"/>
    <w:rsid w:val="001F3AFE"/>
    <w:rsid w:val="00222F8D"/>
    <w:rsid w:val="0023131C"/>
    <w:rsid w:val="00254D23"/>
    <w:rsid w:val="00254DFB"/>
    <w:rsid w:val="00255611"/>
    <w:rsid w:val="00261B79"/>
    <w:rsid w:val="00273106"/>
    <w:rsid w:val="00284516"/>
    <w:rsid w:val="002A15AE"/>
    <w:rsid w:val="002B2036"/>
    <w:rsid w:val="002B3414"/>
    <w:rsid w:val="002D613C"/>
    <w:rsid w:val="002D71CF"/>
    <w:rsid w:val="002E723C"/>
    <w:rsid w:val="002E760A"/>
    <w:rsid w:val="002F5262"/>
    <w:rsid w:val="002F64A9"/>
    <w:rsid w:val="003021D8"/>
    <w:rsid w:val="00307913"/>
    <w:rsid w:val="00317643"/>
    <w:rsid w:val="003222FA"/>
    <w:rsid w:val="00324251"/>
    <w:rsid w:val="00331F4D"/>
    <w:rsid w:val="00372662"/>
    <w:rsid w:val="003861F6"/>
    <w:rsid w:val="00391F80"/>
    <w:rsid w:val="00391FF3"/>
    <w:rsid w:val="0039303D"/>
    <w:rsid w:val="003A26D8"/>
    <w:rsid w:val="003B3711"/>
    <w:rsid w:val="003C1AD2"/>
    <w:rsid w:val="003D0F54"/>
    <w:rsid w:val="003E3135"/>
    <w:rsid w:val="0040292E"/>
    <w:rsid w:val="00433976"/>
    <w:rsid w:val="0045106E"/>
    <w:rsid w:val="00467DAD"/>
    <w:rsid w:val="00473FDA"/>
    <w:rsid w:val="00492F7C"/>
    <w:rsid w:val="004B1690"/>
    <w:rsid w:val="004B31FE"/>
    <w:rsid w:val="004D774A"/>
    <w:rsid w:val="004E24C3"/>
    <w:rsid w:val="004E4FDF"/>
    <w:rsid w:val="004E7019"/>
    <w:rsid w:val="00521343"/>
    <w:rsid w:val="00532101"/>
    <w:rsid w:val="005628D4"/>
    <w:rsid w:val="00581039"/>
    <w:rsid w:val="005820B2"/>
    <w:rsid w:val="00593CE2"/>
    <w:rsid w:val="005A7449"/>
    <w:rsid w:val="005C31E8"/>
    <w:rsid w:val="005C6261"/>
    <w:rsid w:val="005D66B2"/>
    <w:rsid w:val="005E7067"/>
    <w:rsid w:val="005F1EF6"/>
    <w:rsid w:val="00613E5A"/>
    <w:rsid w:val="006153AD"/>
    <w:rsid w:val="00615A82"/>
    <w:rsid w:val="006163D1"/>
    <w:rsid w:val="00617AE9"/>
    <w:rsid w:val="00621B02"/>
    <w:rsid w:val="00623338"/>
    <w:rsid w:val="006260BE"/>
    <w:rsid w:val="006316DE"/>
    <w:rsid w:val="006542B5"/>
    <w:rsid w:val="00654CBD"/>
    <w:rsid w:val="00655C71"/>
    <w:rsid w:val="00684C4B"/>
    <w:rsid w:val="00685CA1"/>
    <w:rsid w:val="00687AC4"/>
    <w:rsid w:val="006A096D"/>
    <w:rsid w:val="006A379C"/>
    <w:rsid w:val="006A37B7"/>
    <w:rsid w:val="006B538D"/>
    <w:rsid w:val="006C3FB7"/>
    <w:rsid w:val="006C7223"/>
    <w:rsid w:val="007013BD"/>
    <w:rsid w:val="00702B6A"/>
    <w:rsid w:val="00710BA1"/>
    <w:rsid w:val="0071143B"/>
    <w:rsid w:val="00721E9D"/>
    <w:rsid w:val="0072319D"/>
    <w:rsid w:val="00724239"/>
    <w:rsid w:val="00732934"/>
    <w:rsid w:val="00764F75"/>
    <w:rsid w:val="00780DCC"/>
    <w:rsid w:val="0079385D"/>
    <w:rsid w:val="007A24F8"/>
    <w:rsid w:val="007B7E37"/>
    <w:rsid w:val="007C79F1"/>
    <w:rsid w:val="00817493"/>
    <w:rsid w:val="00866B64"/>
    <w:rsid w:val="00877B75"/>
    <w:rsid w:val="0088018D"/>
    <w:rsid w:val="008826D3"/>
    <w:rsid w:val="00887FF0"/>
    <w:rsid w:val="00891645"/>
    <w:rsid w:val="00892DAC"/>
    <w:rsid w:val="008B08BD"/>
    <w:rsid w:val="008B75AC"/>
    <w:rsid w:val="008C4333"/>
    <w:rsid w:val="008E0E2A"/>
    <w:rsid w:val="008F39F4"/>
    <w:rsid w:val="00941D52"/>
    <w:rsid w:val="0094712A"/>
    <w:rsid w:val="00952842"/>
    <w:rsid w:val="00953F21"/>
    <w:rsid w:val="00965549"/>
    <w:rsid w:val="00982BCB"/>
    <w:rsid w:val="00986C91"/>
    <w:rsid w:val="009B17D1"/>
    <w:rsid w:val="009B18C9"/>
    <w:rsid w:val="009B7D84"/>
    <w:rsid w:val="009E1D02"/>
    <w:rsid w:val="00A001A7"/>
    <w:rsid w:val="00A00F4B"/>
    <w:rsid w:val="00A06FED"/>
    <w:rsid w:val="00A12719"/>
    <w:rsid w:val="00A44AC1"/>
    <w:rsid w:val="00A453E7"/>
    <w:rsid w:val="00A626E4"/>
    <w:rsid w:val="00A6519D"/>
    <w:rsid w:val="00A863F6"/>
    <w:rsid w:val="00AB2B39"/>
    <w:rsid w:val="00AD2567"/>
    <w:rsid w:val="00AD315C"/>
    <w:rsid w:val="00AE35C0"/>
    <w:rsid w:val="00B04460"/>
    <w:rsid w:val="00B14445"/>
    <w:rsid w:val="00B16C0C"/>
    <w:rsid w:val="00B40790"/>
    <w:rsid w:val="00B46729"/>
    <w:rsid w:val="00B61014"/>
    <w:rsid w:val="00B6297B"/>
    <w:rsid w:val="00B737C6"/>
    <w:rsid w:val="00B73B2A"/>
    <w:rsid w:val="00BB040A"/>
    <w:rsid w:val="00BD020E"/>
    <w:rsid w:val="00BE42A4"/>
    <w:rsid w:val="00BE7A88"/>
    <w:rsid w:val="00C2579F"/>
    <w:rsid w:val="00C56BD3"/>
    <w:rsid w:val="00C76144"/>
    <w:rsid w:val="00C83E12"/>
    <w:rsid w:val="00C85D1E"/>
    <w:rsid w:val="00C91721"/>
    <w:rsid w:val="00CB2276"/>
    <w:rsid w:val="00CB5168"/>
    <w:rsid w:val="00CD4CCE"/>
    <w:rsid w:val="00CF15AE"/>
    <w:rsid w:val="00D35E35"/>
    <w:rsid w:val="00D3750C"/>
    <w:rsid w:val="00D4207C"/>
    <w:rsid w:val="00D473E8"/>
    <w:rsid w:val="00D57920"/>
    <w:rsid w:val="00D72214"/>
    <w:rsid w:val="00D93CDB"/>
    <w:rsid w:val="00DC12D5"/>
    <w:rsid w:val="00DD277E"/>
    <w:rsid w:val="00DE25FE"/>
    <w:rsid w:val="00DE610F"/>
    <w:rsid w:val="00DF4870"/>
    <w:rsid w:val="00E03974"/>
    <w:rsid w:val="00E042B6"/>
    <w:rsid w:val="00E36927"/>
    <w:rsid w:val="00E43D1A"/>
    <w:rsid w:val="00E47FBA"/>
    <w:rsid w:val="00EB01D9"/>
    <w:rsid w:val="00EB580C"/>
    <w:rsid w:val="00ED2B95"/>
    <w:rsid w:val="00F01AB3"/>
    <w:rsid w:val="00F05702"/>
    <w:rsid w:val="00F176BD"/>
    <w:rsid w:val="00F211C1"/>
    <w:rsid w:val="00F21554"/>
    <w:rsid w:val="00F2525D"/>
    <w:rsid w:val="00F37268"/>
    <w:rsid w:val="00F3746D"/>
    <w:rsid w:val="00F5030A"/>
    <w:rsid w:val="00F55862"/>
    <w:rsid w:val="00F57283"/>
    <w:rsid w:val="00F64601"/>
    <w:rsid w:val="00F768E7"/>
    <w:rsid w:val="00F82B07"/>
    <w:rsid w:val="00F85452"/>
    <w:rsid w:val="00FA10E4"/>
    <w:rsid w:val="00FB4C19"/>
    <w:rsid w:val="00FC4ED8"/>
    <w:rsid w:val="00FE555A"/>
    <w:rsid w:val="00FE7AB0"/>
    <w:rsid w:val="02568C9D"/>
    <w:rsid w:val="03CFF55C"/>
    <w:rsid w:val="0575CF4B"/>
    <w:rsid w:val="064D6AEC"/>
    <w:rsid w:val="09A3F587"/>
    <w:rsid w:val="0AD0A513"/>
    <w:rsid w:val="0D8FF0F8"/>
    <w:rsid w:val="0F7A3965"/>
    <w:rsid w:val="0F7C3F76"/>
    <w:rsid w:val="104D7DED"/>
    <w:rsid w:val="144CC995"/>
    <w:rsid w:val="169A5779"/>
    <w:rsid w:val="18E14EC0"/>
    <w:rsid w:val="19A6F16B"/>
    <w:rsid w:val="1A954B5F"/>
    <w:rsid w:val="1B715C9A"/>
    <w:rsid w:val="1D335703"/>
    <w:rsid w:val="1FD94F32"/>
    <w:rsid w:val="21D04987"/>
    <w:rsid w:val="2A92799D"/>
    <w:rsid w:val="2B2CA633"/>
    <w:rsid w:val="3096B71C"/>
    <w:rsid w:val="331E8FBB"/>
    <w:rsid w:val="340A97F9"/>
    <w:rsid w:val="38648CC7"/>
    <w:rsid w:val="3921D11B"/>
    <w:rsid w:val="42526C0D"/>
    <w:rsid w:val="42C7B742"/>
    <w:rsid w:val="493BAA6A"/>
    <w:rsid w:val="4ACD07AB"/>
    <w:rsid w:val="4B4D7537"/>
    <w:rsid w:val="4CFF132B"/>
    <w:rsid w:val="4EF04B09"/>
    <w:rsid w:val="5A83570D"/>
    <w:rsid w:val="5AB306C5"/>
    <w:rsid w:val="5BD90043"/>
    <w:rsid w:val="5CC8537B"/>
    <w:rsid w:val="5EC4D806"/>
    <w:rsid w:val="5ECF59B7"/>
    <w:rsid w:val="5EFC5739"/>
    <w:rsid w:val="63564C07"/>
    <w:rsid w:val="69D4600D"/>
    <w:rsid w:val="6A11A7B7"/>
    <w:rsid w:val="6CB0AF7A"/>
    <w:rsid w:val="6CE49D68"/>
    <w:rsid w:val="6D5B6090"/>
    <w:rsid w:val="6E32916B"/>
    <w:rsid w:val="6E599765"/>
    <w:rsid w:val="718AAC62"/>
    <w:rsid w:val="74DDEEC5"/>
    <w:rsid w:val="786B4ADF"/>
    <w:rsid w:val="798D9EEB"/>
    <w:rsid w:val="7C25E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09B2"/>
  <w15:docId w15:val="{47D73833-1C66-4CAD-B48A-133956E2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020E"/>
  </w:style>
  <w:style w:type="paragraph" w:styleId="Nadpis1">
    <w:name w:val="heading 1"/>
    <w:basedOn w:val="Normln"/>
    <w:next w:val="Normln"/>
    <w:link w:val="Nadpis1Char"/>
    <w:uiPriority w:val="9"/>
    <w:qFormat/>
    <w:rsid w:val="00BD02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02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020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02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020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02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D02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D02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02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020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02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020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020E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020E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020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D020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D020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020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D02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D02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D02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D02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D02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D020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D020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D020E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D020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D020E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D020E"/>
    <w:rPr>
      <w:b/>
      <w:bCs/>
      <w:smallCaps/>
      <w:color w:val="2F5496" w:themeColor="accent1" w:themeShade="BF"/>
      <w:spacing w:val="5"/>
    </w:rPr>
  </w:style>
  <w:style w:type="paragraph" w:styleId="Zpat">
    <w:name w:val="footer"/>
    <w:basedOn w:val="Normln"/>
    <w:link w:val="ZpatChar"/>
    <w:uiPriority w:val="99"/>
    <w:unhideWhenUsed/>
    <w:rsid w:val="00BD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BD020E"/>
  </w:style>
  <w:style w:type="paragraph" w:customStyle="1" w:styleId="xmsonormal">
    <w:name w:val="x_msonormal"/>
    <w:basedOn w:val="Normln"/>
    <w:rsid w:val="00BD020E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D020E"/>
    <w:rPr>
      <w:color w:val="0563C1"/>
      <w:u w:val="single"/>
    </w:rPr>
  </w:style>
  <w:style w:type="character" w:customStyle="1" w:styleId="OdstavectextChar">
    <w:name w:val="Odstavec_text Char"/>
    <w:basedOn w:val="Standardnpsmoodstavce"/>
    <w:link w:val="Odstavectext"/>
    <w:qFormat/>
    <w:rsid w:val="00BD020E"/>
    <w:rPr>
      <w:rFonts w:ascii="Arial" w:hAnsi="Arial" w:cs="Arial"/>
      <w:color w:val="1A1918"/>
      <w:sz w:val="20"/>
      <w:szCs w:val="20"/>
    </w:rPr>
  </w:style>
  <w:style w:type="paragraph" w:customStyle="1" w:styleId="Odstavectext">
    <w:name w:val="Odstavec_text"/>
    <w:basedOn w:val="Normln"/>
    <w:link w:val="OdstavectextChar"/>
    <w:qFormat/>
    <w:rsid w:val="00BD020E"/>
    <w:pPr>
      <w:suppressAutoHyphens/>
      <w:spacing w:after="200" w:line="276" w:lineRule="auto"/>
    </w:pPr>
    <w:rPr>
      <w:rFonts w:ascii="Arial" w:hAnsi="Arial" w:cs="Arial"/>
      <w:color w:val="1A1918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D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20E"/>
  </w:style>
  <w:style w:type="paragraph" w:styleId="Normlnweb">
    <w:name w:val="Normal (Web)"/>
    <w:basedOn w:val="Normln"/>
    <w:uiPriority w:val="99"/>
    <w:unhideWhenUsed/>
    <w:rsid w:val="00BD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CB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E701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2F8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2F8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2F8D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5E70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trade.cz/kalendar-akci/proc-je-amazon-nejdulezitejsi-marketplace-pro-rok-20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echtrade.cz/kalendar-akci/online-seminar-online-expanze-na-nemecky-trh-jak-na-online-prodej-a-marketing-v-nemeck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tka.novackova@czechtrade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itka.novackova@czechtrad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echtrad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Links>
    <vt:vector size="30" baseType="variant">
      <vt:variant>
        <vt:i4>458842</vt:i4>
      </vt:variant>
      <vt:variant>
        <vt:i4>6</vt:i4>
      </vt:variant>
      <vt:variant>
        <vt:i4>0</vt:i4>
      </vt:variant>
      <vt:variant>
        <vt:i4>5</vt:i4>
      </vt:variant>
      <vt:variant>
        <vt:lpwstr>http://www.czechtrade.cz/</vt:lpwstr>
      </vt:variant>
      <vt:variant>
        <vt:lpwstr/>
      </vt:variant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https://www.czechtrade.cz/kalendar-akci/proc-je-amazon-nejdulezitejsi-marketplace-pro-rok-2024</vt:lpwstr>
      </vt:variant>
      <vt:variant>
        <vt:lpwstr/>
      </vt:variant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https://www.czechtrade.cz/kalendar-akci/online-seminar-online-expanze-na-nemecky-trh-jak-na-online-prodej-a-marketing-v-nemecku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https://www.apek.cz/clanky/obraty-ceske-e-commerce-v-roce-2023-dosahly-185-mi</vt:lpwstr>
      </vt:variant>
      <vt:variant>
        <vt:lpwstr/>
      </vt:variant>
      <vt:variant>
        <vt:i4>4456511</vt:i4>
      </vt:variant>
      <vt:variant>
        <vt:i4>0</vt:i4>
      </vt:variant>
      <vt:variant>
        <vt:i4>0</vt:i4>
      </vt:variant>
      <vt:variant>
        <vt:i4>5</vt:i4>
      </vt:variant>
      <vt:variant>
        <vt:lpwstr>mailto:jitka.novackova@czechtrade.cz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Vondrová</dc:creator>
  <cp:keywords/>
  <dc:description/>
  <cp:lastModifiedBy>Pluhařová Zuzana</cp:lastModifiedBy>
  <cp:revision>2</cp:revision>
  <dcterms:created xsi:type="dcterms:W3CDTF">2024-04-09T07:28:00Z</dcterms:created>
  <dcterms:modified xsi:type="dcterms:W3CDTF">2024-04-09T07:28:00Z</dcterms:modified>
</cp:coreProperties>
</file>